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F72AC6">
        <w:rPr>
          <w:bCs/>
          <w:noProof w:val="0"/>
          <w:sz w:val="24"/>
          <w:lang w:val="en-GB"/>
        </w:rPr>
        <w:t>7</w:t>
      </w:r>
      <w:r w:rsidR="0085616A">
        <w:rPr>
          <w:bCs/>
          <w:noProof w:val="0"/>
          <w:sz w:val="24"/>
          <w:lang w:val="en-GB"/>
        </w:rPr>
        <w:t>bis</w:t>
      </w:r>
      <w:r w:rsidR="00F72AC6">
        <w:rPr>
          <w:bCs/>
          <w:noProof w:val="0"/>
          <w:sz w:val="24"/>
          <w:lang w:val="en-GB"/>
        </w:rPr>
        <w:t>-e</w:t>
      </w:r>
      <w:r w:rsidR="00B674BE">
        <w:rPr>
          <w:rFonts w:eastAsia="맑은 고딕"/>
          <w:bCs/>
          <w:noProof w:val="0"/>
          <w:sz w:val="24"/>
          <w:lang w:val="en-GB" w:eastAsia="ko-KR"/>
        </w:rPr>
        <w:tab/>
        <w:t>R3-201642</w:t>
      </w:r>
    </w:p>
    <w:p w:rsidR="00AF1A57" w:rsidRPr="00076C1C" w:rsidRDefault="0085616A" w:rsidP="00AF1A57">
      <w:pPr>
        <w:pStyle w:val="a5"/>
        <w:tabs>
          <w:tab w:val="right" w:pos="9639"/>
        </w:tabs>
        <w:rPr>
          <w:bCs/>
          <w:noProof w:val="0"/>
          <w:sz w:val="24"/>
          <w:lang w:val="en-GB"/>
        </w:rPr>
      </w:pPr>
      <w:r>
        <w:rPr>
          <w:sz w:val="24"/>
        </w:rPr>
        <w:t>20</w:t>
      </w:r>
      <w:r w:rsidRPr="00E2348B">
        <w:rPr>
          <w:sz w:val="24"/>
        </w:rPr>
        <w:t xml:space="preserve"> -</w:t>
      </w:r>
      <w:r>
        <w:rPr>
          <w:sz w:val="24"/>
        </w:rPr>
        <w:t xml:space="preserve"> 30</w:t>
      </w:r>
      <w:r w:rsidRPr="00E2348B">
        <w:rPr>
          <w:sz w:val="24"/>
        </w:rPr>
        <w:t xml:space="preserve"> </w:t>
      </w:r>
      <w:r>
        <w:rPr>
          <w:sz w:val="24"/>
        </w:rPr>
        <w:t>April</w:t>
      </w:r>
      <w:r w:rsidRPr="00E2348B">
        <w:rPr>
          <w:sz w:val="24"/>
        </w:rPr>
        <w:t xml:space="preserve"> 2020, E-Meeting</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F63484">
        <w:rPr>
          <w:rFonts w:cs="Arial"/>
          <w:b/>
          <w:bCs/>
          <w:sz w:val="24"/>
        </w:rPr>
        <w:t>20</w:t>
      </w:r>
      <w:r w:rsidR="000C2CB2">
        <w:rPr>
          <w:rFonts w:eastAsia="맑은 고딕" w:cs="Arial"/>
          <w:b/>
          <w:bCs/>
          <w:sz w:val="24"/>
          <w:lang w:eastAsia="ko-KR"/>
        </w:rPr>
        <w:t>.</w:t>
      </w:r>
      <w:r w:rsidR="0085616A">
        <w:rPr>
          <w:rFonts w:eastAsia="맑은 고딕" w:cs="Arial"/>
          <w:b/>
          <w:bCs/>
          <w:sz w:val="24"/>
          <w:lang w:eastAsia="ko-KR"/>
        </w:rPr>
        <w:t>2.4</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85616A" w:rsidRPr="0085616A">
        <w:rPr>
          <w:rFonts w:ascii="Arial" w:hAnsi="Arial" w:cs="Arial"/>
          <w:b/>
          <w:bCs/>
          <w:sz w:val="24"/>
        </w:rPr>
        <w:t xml:space="preserve">Issue on </w:t>
      </w:r>
      <w:r w:rsidR="0085616A">
        <w:rPr>
          <w:rFonts w:ascii="Arial" w:hAnsi="Arial" w:cs="Arial"/>
          <w:b/>
          <w:bCs/>
          <w:sz w:val="24"/>
        </w:rPr>
        <w:t xml:space="preserve">V2X </w:t>
      </w:r>
      <w:r w:rsidR="0085616A" w:rsidRPr="0085616A">
        <w:rPr>
          <w:rFonts w:ascii="Arial" w:hAnsi="Arial" w:cs="Arial"/>
          <w:b/>
          <w:bCs/>
          <w:sz w:val="24"/>
        </w:rPr>
        <w:t>PC5 QoS parameters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6F71D0" w:rsidRDefault="00CB1CD4" w:rsidP="00571757">
      <w:pPr>
        <w:jc w:val="both"/>
      </w:pPr>
      <w:r>
        <w:rPr>
          <w:lang w:val="en-GB"/>
        </w:rPr>
        <w:t xml:space="preserve">In last meeting, </w:t>
      </w:r>
      <w:r w:rsidR="001054D9">
        <w:rPr>
          <w:lang w:val="en-GB"/>
        </w:rPr>
        <w:t>the main</w:t>
      </w:r>
      <w:r>
        <w:t xml:space="preserve"> issue </w:t>
      </w:r>
      <w:r w:rsidR="001054D9">
        <w:t xml:space="preserve">on PC5 QoS parameters have been agreed in </w:t>
      </w:r>
      <w:r w:rsidR="00AB0C0E">
        <w:t>for S1/X2 and NG/Xn interfaces, however, whether they are necessary for F1AP or not still needs to be checked</w:t>
      </w:r>
      <w:r w:rsidR="001054D9">
        <w:t xml:space="preserve">. </w:t>
      </w:r>
      <w:r w:rsidR="00234FF3" w:rsidRPr="00234FF3">
        <w:t>This paper is to</w:t>
      </w:r>
      <w:r w:rsidR="00AF1120">
        <w:t xml:space="preserve"> further</w:t>
      </w:r>
      <w:r w:rsidR="00234FF3" w:rsidRPr="00234FF3">
        <w:t xml:space="preserve"> </w:t>
      </w:r>
      <w:r w:rsidR="006F71D0">
        <w:t xml:space="preserve">investigate </w:t>
      </w:r>
      <w:r w:rsidR="008D532A" w:rsidRPr="00234FF3">
        <w:rPr>
          <w:rFonts w:eastAsia="맑은 고딕"/>
          <w:lang w:val="en-GB" w:eastAsia="ko-KR"/>
        </w:rPr>
        <w:t xml:space="preserve">the </w:t>
      </w:r>
      <w:r w:rsidR="001054D9">
        <w:rPr>
          <w:rFonts w:eastAsia="맑은 고딕"/>
          <w:lang w:val="en-GB" w:eastAsia="ko-KR"/>
        </w:rPr>
        <w:t>issues</w:t>
      </w:r>
      <w:r w:rsidR="006F71D0">
        <w:rPr>
          <w:rFonts w:eastAsia="맑은 고딕"/>
          <w:lang w:val="en-GB" w:eastAsia="ko-KR"/>
        </w:rPr>
        <w:t xml:space="preserve">. </w:t>
      </w:r>
      <w:r w:rsidR="00234FF3">
        <w:rPr>
          <w:rFonts w:eastAsia="맑은 고딕"/>
          <w:lang w:val="en-GB" w:eastAsia="ko-KR"/>
        </w:rPr>
        <w:t>T</w:t>
      </w:r>
      <w:r w:rsidR="002D0766" w:rsidRPr="00234FF3">
        <w:rPr>
          <w:rFonts w:eastAsia="맑은 고딕"/>
          <w:lang w:val="en-GB" w:eastAsia="ko-KR"/>
        </w:rPr>
        <w:t>he corres</w:t>
      </w:r>
      <w:r w:rsidR="00A96A6E" w:rsidRPr="00234FF3">
        <w:rPr>
          <w:rFonts w:eastAsia="맑은 고딕"/>
          <w:lang w:val="en-GB" w:eastAsia="ko-KR"/>
        </w:rPr>
        <w:t>pondi</w:t>
      </w:r>
      <w:r w:rsidR="00234FF3">
        <w:rPr>
          <w:rFonts w:eastAsia="맑은 고딕"/>
          <w:lang w:val="en-GB" w:eastAsia="ko-KR"/>
        </w:rPr>
        <w:t>ng proposals are also provided</w:t>
      </w:r>
      <w:r w:rsidR="008B3C5A" w:rsidRPr="00234FF3">
        <w:rPr>
          <w:rFonts w:eastAsia="맑은 고딕"/>
          <w:lang w:val="en-GB" w:eastAsia="ko-KR"/>
        </w:rPr>
        <w:t>.</w:t>
      </w:r>
      <w:r w:rsidR="008B3C5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4E0BBD" w:rsidRPr="004021EC" w:rsidRDefault="004E0BBD" w:rsidP="00536560">
      <w:pPr>
        <w:jc w:val="both"/>
        <w:rPr>
          <w:rFonts w:eastAsia="맑은 고딕"/>
          <w:b/>
          <w:lang w:val="en-GB" w:eastAsia="ko-KR"/>
        </w:rPr>
      </w:pPr>
    </w:p>
    <w:p w:rsidR="00C7601B" w:rsidRPr="00CD152E" w:rsidRDefault="00C7601B" w:rsidP="00C7601B">
      <w:pPr>
        <w:jc w:val="both"/>
        <w:rPr>
          <w:rFonts w:eastAsia="맑은 고딕"/>
          <w:b/>
          <w:sz w:val="24"/>
          <w:szCs w:val="24"/>
          <w:lang w:eastAsia="ko-KR"/>
        </w:rPr>
      </w:pPr>
      <w:r w:rsidRPr="00CD152E">
        <w:rPr>
          <w:rFonts w:eastAsia="맑은 고딕"/>
          <w:b/>
          <w:sz w:val="24"/>
          <w:szCs w:val="24"/>
          <w:lang w:eastAsia="ko-KR"/>
        </w:rPr>
        <w:t xml:space="preserve">Issue </w:t>
      </w:r>
      <w:r w:rsidR="00252779">
        <w:rPr>
          <w:rFonts w:eastAsia="맑은 고딕"/>
          <w:b/>
          <w:sz w:val="24"/>
          <w:szCs w:val="24"/>
          <w:lang w:eastAsia="ko-KR"/>
        </w:rPr>
        <w:t>1</w:t>
      </w:r>
      <w:r w:rsidRPr="00CD152E">
        <w:rPr>
          <w:rFonts w:eastAsia="맑은 고딕"/>
          <w:b/>
          <w:sz w:val="24"/>
          <w:szCs w:val="24"/>
          <w:lang w:eastAsia="ko-KR"/>
        </w:rPr>
        <w:t xml:space="preserve">: </w:t>
      </w:r>
      <w:r w:rsidR="00944EB3">
        <w:rPr>
          <w:rFonts w:eastAsia="맑은 고딕"/>
          <w:b/>
          <w:sz w:val="24"/>
          <w:szCs w:val="24"/>
          <w:lang w:eastAsia="ko-KR"/>
        </w:rPr>
        <w:t>whether</w:t>
      </w:r>
      <w:r w:rsidR="0091165C">
        <w:rPr>
          <w:rFonts w:eastAsia="맑은 고딕"/>
          <w:b/>
          <w:sz w:val="24"/>
          <w:szCs w:val="24"/>
          <w:lang w:eastAsia="ko-KR"/>
        </w:rPr>
        <w:t xml:space="preserve"> </w:t>
      </w:r>
      <w:r w:rsidR="00D352F1" w:rsidRPr="00D352F1">
        <w:rPr>
          <w:rFonts w:eastAsia="맑은 고딕"/>
          <w:b/>
          <w:sz w:val="24"/>
          <w:szCs w:val="24"/>
          <w:lang w:eastAsia="ko-KR"/>
        </w:rPr>
        <w:t>PC5 Flow Level QoS Parameters</w:t>
      </w:r>
      <w:r w:rsidR="00D352F1">
        <w:rPr>
          <w:rFonts w:eastAsia="맑은 고딕"/>
          <w:b/>
          <w:sz w:val="24"/>
          <w:szCs w:val="24"/>
          <w:lang w:eastAsia="ko-KR"/>
        </w:rPr>
        <w:t xml:space="preserve"> should be passed to DU? </w:t>
      </w:r>
    </w:p>
    <w:p w:rsidR="00A604EE" w:rsidRPr="00252779" w:rsidRDefault="00A604EE" w:rsidP="00245059">
      <w:pPr>
        <w:jc w:val="both"/>
        <w:rPr>
          <w:rFonts w:eastAsia="맑은 고딕"/>
          <w:lang w:eastAsia="ko-KR"/>
        </w:rPr>
      </w:pPr>
    </w:p>
    <w:p w:rsidR="005A7CF4" w:rsidRDefault="0091165C" w:rsidP="00245059">
      <w:pPr>
        <w:jc w:val="both"/>
        <w:rPr>
          <w:rFonts w:eastAsia="맑은 고딕"/>
          <w:lang w:eastAsia="ko-KR"/>
        </w:rPr>
      </w:pPr>
      <w:r>
        <w:rPr>
          <w:rFonts w:eastAsia="맑은 고딕"/>
          <w:lang w:eastAsia="ko-KR"/>
        </w:rPr>
        <w:t xml:space="preserve">In last meeting, the following </w:t>
      </w:r>
      <w:r w:rsidR="00944EB3">
        <w:rPr>
          <w:rFonts w:eastAsia="맑은 고딕"/>
          <w:lang w:eastAsia="ko-KR"/>
        </w:rPr>
        <w:t>agreement w</w:t>
      </w:r>
      <w:r>
        <w:rPr>
          <w:rFonts w:eastAsia="맑은 고딕"/>
          <w:lang w:eastAsia="ko-KR"/>
        </w:rPr>
        <w:t xml:space="preserve">as achieved </w:t>
      </w:r>
      <w:r w:rsidR="00944EB3">
        <w:rPr>
          <w:rFonts w:eastAsia="맑은 고딕"/>
          <w:lang w:eastAsia="ko-KR"/>
        </w:rPr>
        <w:t>on sidelink QoS parameters</w:t>
      </w:r>
      <w:r w:rsidR="00FE4FE8">
        <w:rPr>
          <w:rFonts w:eastAsia="맑은 고딕"/>
          <w:lang w:eastAsia="ko-KR"/>
        </w:rPr>
        <w:t xml:space="preserve">: </w:t>
      </w:r>
      <w:r w:rsidR="0027773B">
        <w:rPr>
          <w:rFonts w:eastAsia="맑은 고딕"/>
          <w:lang w:eastAsia="ko-KR"/>
        </w:rPr>
        <w:t xml:space="preserve"> </w:t>
      </w:r>
    </w:p>
    <w:p w:rsidR="0091165C" w:rsidRPr="00250E6A" w:rsidRDefault="00944EB3" w:rsidP="00944EB3">
      <w:pPr>
        <w:numPr>
          <w:ilvl w:val="1"/>
          <w:numId w:val="12"/>
        </w:numPr>
        <w:spacing w:line="240" w:lineRule="atLeast"/>
        <w:jc w:val="both"/>
        <w:rPr>
          <w:rFonts w:eastAsia="맑은 고딕"/>
          <w:i/>
          <w:color w:val="00B050"/>
          <w:lang w:eastAsia="ko-KR"/>
        </w:rPr>
      </w:pPr>
      <w:r w:rsidRPr="00944EB3">
        <w:rPr>
          <w:rFonts w:eastAsia="맑은 고딕"/>
          <w:i/>
          <w:color w:val="00B050"/>
          <w:lang w:eastAsia="ko-KR"/>
        </w:rPr>
        <w:t>SL DRB setup/ modification/release shall be considered for a RRC connected UE. As a baseline, SL DRB parameters include SL DRB ID, SL DRB QoS, PC5 QoS flow mapped to the SL DRB, RLC mode (for SL unicast only), PDCP SN size (for SL unicast only). We can keep an eye on RAN2’s progress and add other parameters if needed.</w:t>
      </w:r>
    </w:p>
    <w:p w:rsidR="00731F5D" w:rsidRDefault="00731F5D" w:rsidP="00762C49">
      <w:pPr>
        <w:jc w:val="both"/>
        <w:rPr>
          <w:rFonts w:eastAsia="맑은 고딕"/>
          <w:lang w:eastAsia="ko-KR"/>
        </w:rPr>
      </w:pPr>
    </w:p>
    <w:p w:rsidR="00944EB3" w:rsidRDefault="00944EB3" w:rsidP="00762C49">
      <w:pPr>
        <w:jc w:val="both"/>
        <w:rPr>
          <w:rFonts w:eastAsia="맑은 고딕"/>
          <w:lang w:eastAsia="ko-KR"/>
        </w:rPr>
      </w:pPr>
      <w:r>
        <w:rPr>
          <w:rFonts w:eastAsia="맑은 고딕" w:hint="eastAsia"/>
          <w:lang w:eastAsia="ko-KR"/>
        </w:rPr>
        <w:t xml:space="preserve">The corresponding </w:t>
      </w:r>
      <w:r w:rsidR="007A598A">
        <w:rPr>
          <w:rFonts w:eastAsia="맑은 고딕"/>
          <w:lang w:eastAsia="ko-KR"/>
        </w:rPr>
        <w:t xml:space="preserve">TP on SL DRB, given as follows, was agreed for the BL CR: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A598A" w:rsidTr="00C11359">
        <w:tc>
          <w:tcPr>
            <w:tcW w:w="2394" w:type="dxa"/>
            <w:tcBorders>
              <w:top w:val="single" w:sz="4" w:space="0" w:color="auto"/>
              <w:left w:val="single" w:sz="4" w:space="0" w:color="auto"/>
              <w:bottom w:val="single" w:sz="4" w:space="0" w:color="auto"/>
              <w:right w:val="single" w:sz="4" w:space="0" w:color="auto"/>
            </w:tcBorders>
          </w:tcPr>
          <w:p w:rsidR="007A598A" w:rsidRDefault="007A598A" w:rsidP="00C11359">
            <w:pPr>
              <w:keepNext/>
              <w:keepLines/>
              <w:spacing w:after="0"/>
              <w:rPr>
                <w:rFonts w:ascii="Arial" w:hAnsi="Arial"/>
                <w:sz w:val="18"/>
              </w:rPr>
            </w:pPr>
            <w:r>
              <w:rPr>
                <w:rFonts w:ascii="Arial" w:hAnsi="Arial" w:hint="eastAsia"/>
                <w:b/>
                <w:sz w:val="18"/>
                <w:lang w:eastAsia="zh-CN"/>
              </w:rPr>
              <w:t xml:space="preserve">SL </w:t>
            </w:r>
            <w:r>
              <w:rPr>
                <w:rFonts w:ascii="Arial" w:hAnsi="Arial"/>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pPr>
          </w:p>
        </w:tc>
        <w:tc>
          <w:tcPr>
            <w:tcW w:w="1288" w:type="dxa"/>
            <w:tcBorders>
              <w:top w:val="single" w:sz="4" w:space="0" w:color="auto"/>
              <w:left w:val="single" w:sz="4" w:space="0" w:color="auto"/>
              <w:bottom w:val="single" w:sz="4" w:space="0" w:color="auto"/>
              <w:right w:val="single" w:sz="4" w:space="0" w:color="auto"/>
            </w:tcBorders>
          </w:tcPr>
          <w:p w:rsidR="007A598A" w:rsidRDefault="007A598A" w:rsidP="00C11359">
            <w:pPr>
              <w:pStyle w:val="TAC"/>
              <w:rPr>
                <w:lang w:eastAsia="zh-CN"/>
              </w:rPr>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A598A" w:rsidRDefault="007A598A" w:rsidP="00C11359">
            <w:pPr>
              <w:pStyle w:val="TAC"/>
              <w:rPr>
                <w:lang w:eastAsia="zh-CN"/>
              </w:rPr>
            </w:pPr>
            <w:r>
              <w:rPr>
                <w:rFonts w:hint="eastAsia"/>
                <w:lang w:eastAsia="zh-CN"/>
              </w:rPr>
              <w:t>reject</w:t>
            </w:r>
          </w:p>
        </w:tc>
      </w:tr>
      <w:tr w:rsidR="007A598A" w:rsidTr="00C11359">
        <w:tc>
          <w:tcPr>
            <w:tcW w:w="2394" w:type="dxa"/>
            <w:tcBorders>
              <w:top w:val="single" w:sz="4" w:space="0" w:color="auto"/>
              <w:left w:val="single" w:sz="4" w:space="0" w:color="auto"/>
              <w:bottom w:val="single" w:sz="4" w:space="0" w:color="auto"/>
              <w:right w:val="single" w:sz="4" w:space="0" w:color="auto"/>
            </w:tcBorders>
          </w:tcPr>
          <w:p w:rsidR="007A598A" w:rsidRDefault="007A598A" w:rsidP="00C11359">
            <w:pPr>
              <w:keepNext/>
              <w:keepLines/>
              <w:spacing w:after="0"/>
              <w:ind w:left="142"/>
              <w:rPr>
                <w:rFonts w:ascii="Arial" w:hAnsi="Arial"/>
                <w:sz w:val="18"/>
              </w:rPr>
            </w:pPr>
            <w:r>
              <w:rPr>
                <w:rFonts w:ascii="Arial" w:hAnsi="Arial"/>
                <w:b/>
                <w:sz w:val="18"/>
              </w:rPr>
              <w:t>&gt;</w:t>
            </w:r>
            <w:r>
              <w:rPr>
                <w:rFonts w:ascii="Arial" w:hAnsi="Arial" w:hint="eastAsia"/>
                <w:b/>
                <w:sz w:val="18"/>
                <w:lang w:eastAsia="zh-CN"/>
              </w:rPr>
              <w:t xml:space="preserve">SL </w:t>
            </w:r>
            <w:r>
              <w:rPr>
                <w:rFonts w:ascii="Arial" w:hAnsi="Arial"/>
                <w:b/>
                <w:sz w:val="18"/>
              </w:rPr>
              <w:t>DRB to Be Setup Item IEs</w:t>
            </w:r>
          </w:p>
        </w:tc>
        <w:tc>
          <w:tcPr>
            <w:tcW w:w="1260"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i/>
              </w:rPr>
            </w:pPr>
            <w:r>
              <w:rPr>
                <w:i/>
              </w:rPr>
              <w:t>1 .. &lt;maxnoof</w:t>
            </w:r>
            <w:r>
              <w:rPr>
                <w:rFonts w:hint="eastAsia"/>
                <w:i/>
                <w:lang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pPr>
          </w:p>
        </w:tc>
        <w:tc>
          <w:tcPr>
            <w:tcW w:w="1288" w:type="dxa"/>
            <w:tcBorders>
              <w:top w:val="single" w:sz="4" w:space="0" w:color="auto"/>
              <w:left w:val="single" w:sz="4" w:space="0" w:color="auto"/>
              <w:bottom w:val="single" w:sz="4" w:space="0" w:color="auto"/>
              <w:right w:val="single" w:sz="4" w:space="0" w:color="auto"/>
            </w:tcBorders>
          </w:tcPr>
          <w:p w:rsidR="007A598A" w:rsidRDefault="007A598A" w:rsidP="00C11359">
            <w:pPr>
              <w:pStyle w:val="TAC"/>
              <w:rPr>
                <w:lang w:eastAsia="zh-CN"/>
              </w:rPr>
            </w:pPr>
            <w:r>
              <w:rPr>
                <w:rFonts w:hint="eastAsia"/>
                <w:lang w:eastAsia="zh-CN"/>
              </w:rPr>
              <w:t>EACH</w:t>
            </w:r>
          </w:p>
        </w:tc>
        <w:tc>
          <w:tcPr>
            <w:tcW w:w="1274" w:type="dxa"/>
            <w:tcBorders>
              <w:top w:val="single" w:sz="4" w:space="0" w:color="auto"/>
              <w:left w:val="single" w:sz="4" w:space="0" w:color="auto"/>
              <w:bottom w:val="single" w:sz="4" w:space="0" w:color="auto"/>
              <w:right w:val="single" w:sz="4" w:space="0" w:color="auto"/>
            </w:tcBorders>
          </w:tcPr>
          <w:p w:rsidR="007A598A" w:rsidRDefault="007A598A" w:rsidP="00C11359">
            <w:pPr>
              <w:pStyle w:val="TAC"/>
              <w:rPr>
                <w:lang w:eastAsia="zh-CN"/>
              </w:rPr>
            </w:pPr>
            <w:r>
              <w:rPr>
                <w:rFonts w:hint="eastAsia"/>
                <w:lang w:eastAsia="zh-CN"/>
              </w:rPr>
              <w:t>reject</w:t>
            </w:r>
          </w:p>
        </w:tc>
      </w:tr>
      <w:tr w:rsidR="007A598A" w:rsidTr="00C11359">
        <w:tc>
          <w:tcPr>
            <w:tcW w:w="2394" w:type="dxa"/>
            <w:tcBorders>
              <w:top w:val="single" w:sz="4" w:space="0" w:color="auto"/>
              <w:left w:val="single" w:sz="4" w:space="0" w:color="auto"/>
              <w:bottom w:val="single" w:sz="4" w:space="0" w:color="auto"/>
              <w:right w:val="single" w:sz="4" w:space="0" w:color="auto"/>
            </w:tcBorders>
          </w:tcPr>
          <w:p w:rsidR="007A598A" w:rsidRDefault="007A598A" w:rsidP="00C11359">
            <w:pPr>
              <w:keepNext/>
              <w:keepLines/>
              <w:spacing w:after="0"/>
              <w:ind w:left="284"/>
              <w:rPr>
                <w:rFonts w:ascii="Arial" w:hAnsi="Arial" w:cs="Arial"/>
                <w:sz w:val="18"/>
                <w:szCs w:val="18"/>
              </w:rPr>
            </w:pPr>
            <w:r>
              <w:rPr>
                <w:rFonts w:ascii="Arial" w:hAnsi="Arial" w:cs="Arial"/>
                <w:sz w:val="18"/>
                <w:szCs w:val="18"/>
              </w:rPr>
              <w:t>&gt;&gt;</w:t>
            </w:r>
            <w:r>
              <w:rPr>
                <w:rFonts w:ascii="Arial" w:hAnsi="Arial" w:cs="Arial"/>
                <w:sz w:val="18"/>
                <w:szCs w:val="18"/>
                <w:lang w:eastAsia="zh-CN"/>
              </w:rPr>
              <w:t>SL DRB I</w:t>
            </w:r>
            <w:r>
              <w:rPr>
                <w:rFonts w:ascii="Arial" w:hAnsi="Arial" w:cs="Arial" w:hint="eastAsia"/>
                <w:sz w:val="18"/>
                <w:szCs w:val="18"/>
                <w:lang w:eastAsia="zh-CN"/>
              </w:rPr>
              <w:t>D</w:t>
            </w:r>
          </w:p>
        </w:tc>
        <w:tc>
          <w:tcPr>
            <w:tcW w:w="1260"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lang w:eastAsia="zh-CN"/>
              </w:rPr>
            </w:pPr>
            <w:r>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rFonts w:cs="Arial"/>
                <w:szCs w:val="18"/>
                <w:lang w:eastAsia="zh-CN"/>
              </w:rPr>
            </w:pPr>
            <w:r>
              <w:rPr>
                <w:rFonts w:cs="Arial" w:hint="eastAsia"/>
                <w:szCs w:val="18"/>
                <w:lang w:eastAsia="zh-CN"/>
              </w:rPr>
              <w:t>9.3.1.x</w:t>
            </w:r>
          </w:p>
        </w:tc>
        <w:tc>
          <w:tcPr>
            <w:tcW w:w="1762"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pPr>
          </w:p>
        </w:tc>
        <w:tc>
          <w:tcPr>
            <w:tcW w:w="1288" w:type="dxa"/>
            <w:tcBorders>
              <w:top w:val="single" w:sz="4" w:space="0" w:color="auto"/>
              <w:left w:val="single" w:sz="4" w:space="0" w:color="auto"/>
              <w:bottom w:val="single" w:sz="4" w:space="0" w:color="auto"/>
              <w:right w:val="single" w:sz="4" w:space="0" w:color="auto"/>
            </w:tcBorders>
          </w:tcPr>
          <w:p w:rsidR="007A598A" w:rsidRDefault="007A598A" w:rsidP="00C11359">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rsidR="007A598A" w:rsidRDefault="007A598A" w:rsidP="00C11359">
            <w:pPr>
              <w:pStyle w:val="TAC"/>
            </w:pPr>
          </w:p>
        </w:tc>
      </w:tr>
      <w:tr w:rsidR="007A598A" w:rsidTr="00C11359">
        <w:tc>
          <w:tcPr>
            <w:tcW w:w="2394" w:type="dxa"/>
            <w:tcBorders>
              <w:top w:val="single" w:sz="4" w:space="0" w:color="auto"/>
              <w:left w:val="single" w:sz="4" w:space="0" w:color="auto"/>
              <w:bottom w:val="single" w:sz="4" w:space="0" w:color="auto"/>
              <w:right w:val="single" w:sz="4" w:space="0" w:color="auto"/>
            </w:tcBorders>
          </w:tcPr>
          <w:p w:rsidR="007A598A" w:rsidRDefault="007A598A" w:rsidP="00C11359">
            <w:pPr>
              <w:keepNext/>
              <w:keepLines/>
              <w:spacing w:after="0"/>
              <w:ind w:left="284"/>
              <w:rPr>
                <w:rFonts w:ascii="Arial" w:hAnsi="Arial"/>
                <w:sz w:val="18"/>
                <w:lang w:eastAsia="zh-CN"/>
              </w:rPr>
            </w:pPr>
            <w:r>
              <w:rPr>
                <w:rFonts w:ascii="Arial" w:hAnsi="Arial" w:cs="Arial"/>
                <w:b/>
                <w:sz w:val="18"/>
                <w:szCs w:val="18"/>
              </w:rPr>
              <w:t>&gt;&gt;&gt;</w:t>
            </w:r>
            <w:r>
              <w:rPr>
                <w:rFonts w:ascii="Arial" w:hAnsi="Arial" w:cs="Arial"/>
                <w:b/>
                <w:sz w:val="18"/>
                <w:szCs w:val="18"/>
                <w:lang w:eastAsia="zh-CN"/>
              </w:rPr>
              <w:t xml:space="preserve">SL </w:t>
            </w:r>
            <w:r>
              <w:rPr>
                <w:rFonts w:ascii="Arial" w:hAnsi="Arial" w:cs="Arial"/>
                <w:b/>
                <w:sz w:val="18"/>
                <w:szCs w:val="18"/>
              </w:rPr>
              <w:t>DRB Information</w:t>
            </w:r>
          </w:p>
        </w:tc>
        <w:tc>
          <w:tcPr>
            <w:tcW w:w="1260"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i/>
                <w:lang w:eastAsia="zh-CN"/>
              </w:rPr>
            </w:pPr>
            <w:r>
              <w:rPr>
                <w:rFonts w:hint="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pPr>
          </w:p>
        </w:tc>
        <w:tc>
          <w:tcPr>
            <w:tcW w:w="1288" w:type="dxa"/>
            <w:tcBorders>
              <w:top w:val="single" w:sz="4" w:space="0" w:color="auto"/>
              <w:left w:val="single" w:sz="4" w:space="0" w:color="auto"/>
              <w:bottom w:val="single" w:sz="4" w:space="0" w:color="auto"/>
              <w:right w:val="single" w:sz="4" w:space="0" w:color="auto"/>
            </w:tcBorders>
          </w:tcPr>
          <w:p w:rsidR="007A598A" w:rsidRDefault="007A598A" w:rsidP="00C11359">
            <w:pPr>
              <w:pStyle w:val="TAC"/>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A598A" w:rsidRDefault="007A598A" w:rsidP="00C11359">
            <w:pPr>
              <w:pStyle w:val="TAC"/>
            </w:pPr>
            <w:r>
              <w:t>ignore</w:t>
            </w:r>
          </w:p>
        </w:tc>
      </w:tr>
      <w:tr w:rsidR="007A598A" w:rsidTr="00C11359">
        <w:tc>
          <w:tcPr>
            <w:tcW w:w="2394" w:type="dxa"/>
            <w:tcBorders>
              <w:top w:val="single" w:sz="4" w:space="0" w:color="auto"/>
              <w:left w:val="single" w:sz="4" w:space="0" w:color="auto"/>
              <w:bottom w:val="single" w:sz="4" w:space="0" w:color="auto"/>
              <w:right w:val="single" w:sz="4" w:space="0" w:color="auto"/>
            </w:tcBorders>
          </w:tcPr>
          <w:p w:rsidR="007A598A" w:rsidRPr="007A598A" w:rsidRDefault="007A598A" w:rsidP="00C11359">
            <w:pPr>
              <w:keepNext/>
              <w:keepLines/>
              <w:spacing w:after="0"/>
              <w:ind w:left="284"/>
              <w:rPr>
                <w:rFonts w:ascii="Arial" w:hAnsi="Arial"/>
                <w:sz w:val="18"/>
                <w:szCs w:val="22"/>
                <w:highlight w:val="yellow"/>
                <w:lang w:eastAsia="zh-CN"/>
              </w:rPr>
            </w:pPr>
            <w:r w:rsidRPr="007A598A">
              <w:rPr>
                <w:rFonts w:ascii="Arial" w:hAnsi="Arial" w:hint="eastAsia"/>
                <w:sz w:val="18"/>
                <w:szCs w:val="22"/>
                <w:highlight w:val="yellow"/>
                <w:lang w:eastAsia="zh-CN"/>
              </w:rPr>
              <w:t>&gt;&gt;&gt;&gt;SL DRB QoS</w:t>
            </w:r>
          </w:p>
        </w:tc>
        <w:tc>
          <w:tcPr>
            <w:tcW w:w="1260" w:type="dxa"/>
            <w:tcBorders>
              <w:top w:val="single" w:sz="4" w:space="0" w:color="auto"/>
              <w:left w:val="single" w:sz="4" w:space="0" w:color="auto"/>
              <w:bottom w:val="single" w:sz="4" w:space="0" w:color="auto"/>
              <w:right w:val="single" w:sz="4" w:space="0" w:color="auto"/>
            </w:tcBorders>
          </w:tcPr>
          <w:p w:rsidR="007A598A" w:rsidRPr="007A598A" w:rsidRDefault="007A598A" w:rsidP="00C11359">
            <w:pPr>
              <w:pStyle w:val="TAL"/>
              <w:rPr>
                <w:highlight w:val="yellow"/>
                <w:lang w:eastAsia="zh-CN"/>
              </w:rPr>
            </w:pPr>
            <w:r w:rsidRPr="007A598A">
              <w:rPr>
                <w:rFonts w:hint="eastAsia"/>
                <w:highlight w:val="yellow"/>
                <w:lang w:eastAsia="zh-CN"/>
              </w:rPr>
              <w:t>M</w:t>
            </w:r>
          </w:p>
        </w:tc>
        <w:tc>
          <w:tcPr>
            <w:tcW w:w="1247" w:type="dxa"/>
            <w:tcBorders>
              <w:top w:val="single" w:sz="4" w:space="0" w:color="auto"/>
              <w:left w:val="single" w:sz="4" w:space="0" w:color="auto"/>
              <w:bottom w:val="single" w:sz="4" w:space="0" w:color="auto"/>
              <w:right w:val="single" w:sz="4" w:space="0" w:color="auto"/>
            </w:tcBorders>
          </w:tcPr>
          <w:p w:rsidR="007A598A" w:rsidRPr="007A598A" w:rsidRDefault="007A598A" w:rsidP="00C11359">
            <w:pPr>
              <w:pStyle w:val="TAL"/>
              <w:rPr>
                <w:i/>
                <w:highlight w:val="yellow"/>
              </w:rPr>
            </w:pPr>
          </w:p>
        </w:tc>
        <w:tc>
          <w:tcPr>
            <w:tcW w:w="1260" w:type="dxa"/>
            <w:tcBorders>
              <w:top w:val="single" w:sz="4" w:space="0" w:color="auto"/>
              <w:left w:val="single" w:sz="4" w:space="0" w:color="auto"/>
              <w:bottom w:val="single" w:sz="4" w:space="0" w:color="auto"/>
              <w:right w:val="single" w:sz="4" w:space="0" w:color="auto"/>
            </w:tcBorders>
          </w:tcPr>
          <w:p w:rsidR="007A598A" w:rsidRPr="007A598A" w:rsidRDefault="007A598A" w:rsidP="00C11359">
            <w:pPr>
              <w:pStyle w:val="TAL"/>
              <w:rPr>
                <w:rFonts w:cs="Arial"/>
                <w:szCs w:val="18"/>
                <w:highlight w:val="yellow"/>
                <w:lang w:eastAsia="ja-JP"/>
              </w:rPr>
            </w:pPr>
            <w:r w:rsidRPr="007A598A">
              <w:rPr>
                <w:rFonts w:cs="Arial" w:hint="eastAsia"/>
                <w:szCs w:val="18"/>
                <w:highlight w:val="yellow"/>
                <w:lang w:eastAsia="zh-CN"/>
              </w:rPr>
              <w:t>9.3.1.x2</w:t>
            </w:r>
          </w:p>
        </w:tc>
        <w:tc>
          <w:tcPr>
            <w:tcW w:w="1762" w:type="dxa"/>
            <w:tcBorders>
              <w:top w:val="single" w:sz="4" w:space="0" w:color="auto"/>
              <w:left w:val="single" w:sz="4" w:space="0" w:color="auto"/>
              <w:bottom w:val="single" w:sz="4" w:space="0" w:color="auto"/>
              <w:right w:val="single" w:sz="4" w:space="0" w:color="auto"/>
            </w:tcBorders>
          </w:tcPr>
          <w:p w:rsidR="007A598A" w:rsidRPr="007A598A" w:rsidRDefault="007A598A" w:rsidP="00C11359">
            <w:pPr>
              <w:pStyle w:val="TAL"/>
              <w:rPr>
                <w:highlight w:val="yellow"/>
              </w:rPr>
            </w:pPr>
          </w:p>
        </w:tc>
        <w:tc>
          <w:tcPr>
            <w:tcW w:w="1288" w:type="dxa"/>
            <w:tcBorders>
              <w:top w:val="single" w:sz="4" w:space="0" w:color="auto"/>
              <w:left w:val="single" w:sz="4" w:space="0" w:color="auto"/>
              <w:bottom w:val="single" w:sz="4" w:space="0" w:color="auto"/>
              <w:right w:val="single" w:sz="4" w:space="0" w:color="auto"/>
            </w:tcBorders>
          </w:tcPr>
          <w:p w:rsidR="007A598A" w:rsidRPr="007A598A" w:rsidRDefault="007A598A" w:rsidP="00C11359">
            <w:pPr>
              <w:pStyle w:val="TAC"/>
              <w:rPr>
                <w:highlight w:val="yellow"/>
                <w:lang w:eastAsia="zh-CN"/>
              </w:rPr>
            </w:pPr>
            <w:r w:rsidRPr="007A598A">
              <w:rPr>
                <w:rFonts w:hint="eastAsia"/>
                <w:highlight w:val="yellow"/>
                <w:lang w:eastAsia="zh-CN"/>
              </w:rPr>
              <w:t>-</w:t>
            </w:r>
          </w:p>
        </w:tc>
        <w:tc>
          <w:tcPr>
            <w:tcW w:w="1274" w:type="dxa"/>
            <w:tcBorders>
              <w:top w:val="single" w:sz="4" w:space="0" w:color="auto"/>
              <w:left w:val="single" w:sz="4" w:space="0" w:color="auto"/>
              <w:bottom w:val="single" w:sz="4" w:space="0" w:color="auto"/>
              <w:right w:val="single" w:sz="4" w:space="0" w:color="auto"/>
            </w:tcBorders>
          </w:tcPr>
          <w:p w:rsidR="007A598A" w:rsidRPr="007A598A" w:rsidRDefault="007A598A" w:rsidP="00C11359">
            <w:pPr>
              <w:pStyle w:val="TAC"/>
              <w:rPr>
                <w:highlight w:val="yellow"/>
              </w:rPr>
            </w:pPr>
          </w:p>
        </w:tc>
      </w:tr>
      <w:tr w:rsidR="007A598A" w:rsidTr="00C11359">
        <w:tc>
          <w:tcPr>
            <w:tcW w:w="2394" w:type="dxa"/>
            <w:tcBorders>
              <w:top w:val="single" w:sz="4" w:space="0" w:color="auto"/>
              <w:left w:val="single" w:sz="4" w:space="0" w:color="auto"/>
              <w:bottom w:val="single" w:sz="4" w:space="0" w:color="auto"/>
              <w:right w:val="single" w:sz="4" w:space="0" w:color="auto"/>
            </w:tcBorders>
          </w:tcPr>
          <w:p w:rsidR="007A598A" w:rsidRDefault="007A598A" w:rsidP="00C11359">
            <w:pPr>
              <w:keepNext/>
              <w:keepLines/>
              <w:spacing w:after="0"/>
              <w:ind w:left="284"/>
              <w:rPr>
                <w:lang w:eastAsia="zh-CN"/>
              </w:rPr>
            </w:pPr>
            <w:r>
              <w:rPr>
                <w:rFonts w:ascii="Arial" w:hAnsi="Arial" w:cs="Arial"/>
                <w:b/>
                <w:sz w:val="18"/>
                <w:szCs w:val="18"/>
              </w:rPr>
              <w:t>&gt;&gt;&gt;&gt;Flows Mapped to</w:t>
            </w:r>
            <w:r>
              <w:rPr>
                <w:rFonts w:ascii="Arial" w:hAnsi="Arial" w:cs="Arial"/>
                <w:b/>
                <w:sz w:val="18"/>
                <w:szCs w:val="18"/>
                <w:lang w:eastAsia="zh-CN"/>
              </w:rPr>
              <w:t xml:space="preserve"> SL</w:t>
            </w:r>
            <w:r>
              <w:rPr>
                <w:rFonts w:ascii="Arial" w:hAnsi="Arial" w:cs="Arial"/>
                <w:b/>
                <w:sz w:val="18"/>
                <w:szCs w:val="18"/>
              </w:rPr>
              <w:t xml:space="preserve"> DRB Item</w:t>
            </w:r>
          </w:p>
        </w:tc>
        <w:tc>
          <w:tcPr>
            <w:tcW w:w="1260"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i/>
              </w:rPr>
            </w:pPr>
            <w:r>
              <w:rPr>
                <w:i/>
              </w:rPr>
              <w:t>1 .. &lt;maxnoof</w:t>
            </w:r>
            <w:r>
              <w:rPr>
                <w:rFonts w:hint="eastAsia"/>
                <w:i/>
                <w:lang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pPr>
          </w:p>
        </w:tc>
        <w:tc>
          <w:tcPr>
            <w:tcW w:w="1288" w:type="dxa"/>
            <w:tcBorders>
              <w:top w:val="single" w:sz="4" w:space="0" w:color="auto"/>
              <w:left w:val="single" w:sz="4" w:space="0" w:color="auto"/>
              <w:bottom w:val="single" w:sz="4" w:space="0" w:color="auto"/>
              <w:right w:val="single" w:sz="4" w:space="0" w:color="auto"/>
            </w:tcBorders>
          </w:tcPr>
          <w:p w:rsidR="007A598A" w:rsidRDefault="007A598A" w:rsidP="00C11359">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rsidR="007A598A" w:rsidRDefault="007A598A" w:rsidP="00C11359">
            <w:pPr>
              <w:pStyle w:val="TAC"/>
            </w:pPr>
          </w:p>
        </w:tc>
      </w:tr>
      <w:tr w:rsidR="007A598A" w:rsidTr="00C11359">
        <w:tc>
          <w:tcPr>
            <w:tcW w:w="2394" w:type="dxa"/>
            <w:tcBorders>
              <w:top w:val="single" w:sz="4" w:space="0" w:color="auto"/>
              <w:left w:val="single" w:sz="4" w:space="0" w:color="auto"/>
              <w:bottom w:val="single" w:sz="4" w:space="0" w:color="auto"/>
              <w:right w:val="single" w:sz="4" w:space="0" w:color="auto"/>
            </w:tcBorders>
          </w:tcPr>
          <w:p w:rsidR="007A598A" w:rsidRDefault="007A598A" w:rsidP="00C11359">
            <w:pPr>
              <w:keepNext/>
              <w:keepLines/>
              <w:spacing w:after="0"/>
              <w:ind w:left="284"/>
              <w:rPr>
                <w:lang w:eastAsia="zh-CN"/>
              </w:rPr>
            </w:pPr>
            <w:r>
              <w:rPr>
                <w:rFonts w:ascii="Arial" w:hAnsi="Arial" w:hint="eastAsia"/>
                <w:sz w:val="18"/>
                <w:szCs w:val="22"/>
                <w:lang w:eastAsia="zh-CN"/>
              </w:rPr>
              <w:t>&gt;&gt;&gt;&gt;&gt;PC5 QoS Flow Identifier</w:t>
            </w:r>
          </w:p>
        </w:tc>
        <w:tc>
          <w:tcPr>
            <w:tcW w:w="1260"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rFonts w:cs="Arial"/>
                <w:szCs w:val="18"/>
                <w:lang w:eastAsia="ja-JP"/>
              </w:rPr>
            </w:pPr>
            <w:r>
              <w:rPr>
                <w:rFonts w:cs="Arial" w:hint="eastAsia"/>
                <w:szCs w:val="18"/>
                <w:lang w:eastAsia="zh-CN"/>
              </w:rPr>
              <w:t>9.3.1.x1</w:t>
            </w:r>
          </w:p>
        </w:tc>
        <w:tc>
          <w:tcPr>
            <w:tcW w:w="1762"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pPr>
          </w:p>
        </w:tc>
        <w:tc>
          <w:tcPr>
            <w:tcW w:w="1288" w:type="dxa"/>
            <w:tcBorders>
              <w:top w:val="single" w:sz="4" w:space="0" w:color="auto"/>
              <w:left w:val="single" w:sz="4" w:space="0" w:color="auto"/>
              <w:bottom w:val="single" w:sz="4" w:space="0" w:color="auto"/>
              <w:right w:val="single" w:sz="4" w:space="0" w:color="auto"/>
            </w:tcBorders>
          </w:tcPr>
          <w:p w:rsidR="007A598A" w:rsidRDefault="007A598A" w:rsidP="00C11359">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rsidR="007A598A" w:rsidRDefault="007A598A" w:rsidP="00C11359">
            <w:pPr>
              <w:pStyle w:val="TAC"/>
            </w:pPr>
          </w:p>
        </w:tc>
      </w:tr>
      <w:tr w:rsidR="007A598A" w:rsidTr="00C11359">
        <w:tc>
          <w:tcPr>
            <w:tcW w:w="2394" w:type="dxa"/>
            <w:tcBorders>
              <w:top w:val="single" w:sz="4" w:space="0" w:color="auto"/>
              <w:left w:val="single" w:sz="4" w:space="0" w:color="auto"/>
              <w:bottom w:val="single" w:sz="4" w:space="0" w:color="auto"/>
              <w:right w:val="single" w:sz="4" w:space="0" w:color="auto"/>
            </w:tcBorders>
          </w:tcPr>
          <w:p w:rsidR="007A598A" w:rsidRDefault="007A598A" w:rsidP="00C11359">
            <w:pPr>
              <w:keepNext/>
              <w:keepLines/>
              <w:spacing w:after="0"/>
              <w:ind w:left="284"/>
              <w:rPr>
                <w:lang w:eastAsia="zh-CN"/>
              </w:rPr>
            </w:pPr>
            <w:r>
              <w:rPr>
                <w:rFonts w:ascii="Arial" w:hAnsi="Arial" w:hint="eastAsia"/>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rFonts w:cs="Arial"/>
                <w:szCs w:val="18"/>
                <w:lang w:eastAsia="zh-CN"/>
              </w:rPr>
            </w:pPr>
            <w:r>
              <w:rPr>
                <w:rFonts w:cs="Arial" w:hint="eastAsia"/>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pPr>
          </w:p>
        </w:tc>
        <w:tc>
          <w:tcPr>
            <w:tcW w:w="1288" w:type="dxa"/>
            <w:tcBorders>
              <w:top w:val="single" w:sz="4" w:space="0" w:color="auto"/>
              <w:left w:val="single" w:sz="4" w:space="0" w:color="auto"/>
              <w:bottom w:val="single" w:sz="4" w:space="0" w:color="auto"/>
              <w:right w:val="single" w:sz="4" w:space="0" w:color="auto"/>
            </w:tcBorders>
          </w:tcPr>
          <w:p w:rsidR="007A598A" w:rsidRDefault="007A598A" w:rsidP="00C11359">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rsidR="007A598A" w:rsidRDefault="007A598A" w:rsidP="00C11359">
            <w:pPr>
              <w:pStyle w:val="TAC"/>
            </w:pPr>
          </w:p>
        </w:tc>
      </w:tr>
      <w:tr w:rsidR="007A598A" w:rsidTr="00C11359">
        <w:tc>
          <w:tcPr>
            <w:tcW w:w="2394" w:type="dxa"/>
            <w:tcBorders>
              <w:top w:val="single" w:sz="4" w:space="0" w:color="auto"/>
              <w:left w:val="single" w:sz="4" w:space="0" w:color="auto"/>
              <w:bottom w:val="single" w:sz="4" w:space="0" w:color="auto"/>
              <w:right w:val="single" w:sz="4" w:space="0" w:color="auto"/>
            </w:tcBorders>
          </w:tcPr>
          <w:p w:rsidR="007A598A" w:rsidRDefault="007A598A" w:rsidP="00C11359">
            <w:pPr>
              <w:keepNext/>
              <w:keepLines/>
              <w:spacing w:after="0"/>
              <w:ind w:left="284"/>
              <w:rPr>
                <w:lang w:eastAsia="zh-CN"/>
              </w:rPr>
            </w:pPr>
            <w:r>
              <w:rPr>
                <w:rFonts w:ascii="Arial" w:hAnsi="Arial" w:hint="eastAsia"/>
                <w:sz w:val="18"/>
                <w:lang w:eastAsia="zh-CN"/>
              </w:rPr>
              <w:t>&gt;&gt;PDCP SN length</w:t>
            </w:r>
          </w:p>
        </w:tc>
        <w:tc>
          <w:tcPr>
            <w:tcW w:w="1260"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rPr>
                <w:rFonts w:cs="Arial"/>
                <w:szCs w:val="18"/>
                <w:lang w:eastAsia="zh-CN"/>
              </w:rPr>
            </w:pPr>
            <w:r>
              <w:rPr>
                <w:rFonts w:cs="Arial"/>
                <w:szCs w:val="18"/>
              </w:rPr>
              <w:t>ENUMERATED (12bits, 18bits, ...)</w:t>
            </w:r>
            <w:r>
              <w:rPr>
                <w:rFonts w:cs="Arial" w:hint="eastAsia"/>
                <w:szCs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rsidR="007A598A" w:rsidRDefault="007A598A" w:rsidP="00C11359">
            <w:pPr>
              <w:pStyle w:val="TAL"/>
            </w:pPr>
            <w:r>
              <w:rPr>
                <w:rFonts w:cs="Arial" w:hint="eastAsia"/>
                <w:szCs w:val="18"/>
                <w:lang w:eastAsia="zh-CN"/>
              </w:rPr>
              <w:t>Shall be configured only for unicast.</w:t>
            </w:r>
          </w:p>
        </w:tc>
        <w:tc>
          <w:tcPr>
            <w:tcW w:w="1288" w:type="dxa"/>
            <w:tcBorders>
              <w:top w:val="single" w:sz="4" w:space="0" w:color="auto"/>
              <w:left w:val="single" w:sz="4" w:space="0" w:color="auto"/>
              <w:bottom w:val="single" w:sz="4" w:space="0" w:color="auto"/>
              <w:right w:val="single" w:sz="4" w:space="0" w:color="auto"/>
            </w:tcBorders>
          </w:tcPr>
          <w:p w:rsidR="007A598A" w:rsidRDefault="007A598A" w:rsidP="00C11359">
            <w:pPr>
              <w:pStyle w:val="TAC"/>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A598A" w:rsidRDefault="007A598A" w:rsidP="00C11359">
            <w:pPr>
              <w:pStyle w:val="TAC"/>
            </w:pPr>
            <w:r>
              <w:t>ignore</w:t>
            </w:r>
          </w:p>
        </w:tc>
      </w:tr>
    </w:tbl>
    <w:p w:rsidR="007A598A" w:rsidRDefault="007A598A" w:rsidP="00762C49">
      <w:pPr>
        <w:jc w:val="both"/>
        <w:rPr>
          <w:rFonts w:eastAsia="맑은 고딕"/>
          <w:lang w:eastAsia="ko-KR"/>
        </w:rPr>
      </w:pPr>
    </w:p>
    <w:p w:rsidR="00944EB3" w:rsidRDefault="007A598A" w:rsidP="00762C49">
      <w:pPr>
        <w:jc w:val="both"/>
        <w:rPr>
          <w:rFonts w:ascii="Arial" w:hAnsi="Arial"/>
          <w:sz w:val="18"/>
          <w:szCs w:val="22"/>
          <w:lang w:eastAsia="zh-CN"/>
        </w:rPr>
      </w:pPr>
      <w:r>
        <w:rPr>
          <w:rFonts w:eastAsia="맑은 고딕" w:hint="eastAsia"/>
          <w:lang w:eastAsia="ko-KR"/>
        </w:rPr>
        <w:t>I</w:t>
      </w:r>
      <w:r>
        <w:rPr>
          <w:rFonts w:eastAsia="맑은 고딕"/>
          <w:lang w:eastAsia="ko-KR"/>
        </w:rPr>
        <w:t xml:space="preserve">t can been seen from the tabular above, the </w:t>
      </w:r>
      <w:r>
        <w:rPr>
          <w:rFonts w:ascii="Arial" w:hAnsi="Arial" w:hint="eastAsia"/>
          <w:sz w:val="18"/>
          <w:szCs w:val="22"/>
          <w:lang w:eastAsia="zh-CN"/>
        </w:rPr>
        <w:t>PC5</w:t>
      </w:r>
      <w:r>
        <w:rPr>
          <w:rFonts w:ascii="Arial" w:hAnsi="Arial" w:hint="eastAsia"/>
          <w:sz w:val="18"/>
          <w:szCs w:val="22"/>
          <w:lang w:eastAsia="zh-CN"/>
        </w:rPr>
        <w:t xml:space="preserve"> Flow</w:t>
      </w:r>
      <w:r>
        <w:rPr>
          <w:rFonts w:ascii="Arial" w:hAnsi="Arial"/>
          <w:sz w:val="18"/>
          <w:szCs w:val="22"/>
          <w:lang w:eastAsia="zh-CN"/>
        </w:rPr>
        <w:t xml:space="preserve"> Level QoS Parameters, are missing. According to the current F1 specification for DRB, the flow level QoS parameters are also passed to DU, shown as follows: </w:t>
      </w:r>
    </w:p>
    <w:p w:rsidR="007A598A" w:rsidRDefault="007A598A" w:rsidP="00762C49">
      <w:pPr>
        <w:jc w:val="both"/>
        <w:rPr>
          <w:rFonts w:eastAsia="맑은 고딕"/>
          <w:lang w:eastAsia="ko-KR"/>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A598A" w:rsidRPr="009C7BD2" w:rsidTr="00C11359">
        <w:trPr>
          <w:trHeight w:val="138"/>
        </w:trPr>
        <w:tc>
          <w:tcPr>
            <w:tcW w:w="2394" w:type="dxa"/>
          </w:tcPr>
          <w:p w:rsidR="007A598A" w:rsidRPr="009C7BD2" w:rsidRDefault="007A598A" w:rsidP="00C11359">
            <w:pPr>
              <w:keepNext/>
              <w:keepLines/>
              <w:spacing w:after="0"/>
              <w:ind w:left="142"/>
              <w:rPr>
                <w:rFonts w:ascii="Arial" w:eastAsia="Times New Roman" w:hAnsi="Arial"/>
                <w:b/>
                <w:sz w:val="18"/>
                <w:lang w:eastAsia="en-GB"/>
              </w:rPr>
            </w:pPr>
            <w:r w:rsidRPr="009C7BD2">
              <w:rPr>
                <w:rFonts w:ascii="Arial" w:eastAsia="Times New Roman" w:hAnsi="Arial"/>
                <w:b/>
                <w:sz w:val="18"/>
                <w:lang w:eastAsia="en-GB"/>
              </w:rPr>
              <w:lastRenderedPageBreak/>
              <w:t>&gt;DRB to Be Setup Item IEs</w:t>
            </w:r>
          </w:p>
        </w:tc>
        <w:tc>
          <w:tcPr>
            <w:tcW w:w="1260" w:type="dxa"/>
          </w:tcPr>
          <w:p w:rsidR="007A598A" w:rsidRPr="009C7BD2" w:rsidRDefault="007A598A" w:rsidP="00C11359">
            <w:pPr>
              <w:keepNext/>
              <w:keepLines/>
              <w:spacing w:after="0"/>
              <w:rPr>
                <w:rFonts w:ascii="Arial" w:eastAsia="Times New Roman" w:hAnsi="Arial"/>
                <w:sz w:val="18"/>
                <w:lang w:eastAsia="zh-CN"/>
              </w:rPr>
            </w:pPr>
          </w:p>
        </w:tc>
        <w:tc>
          <w:tcPr>
            <w:tcW w:w="1247" w:type="dxa"/>
          </w:tcPr>
          <w:p w:rsidR="007A598A" w:rsidRPr="009C7BD2" w:rsidRDefault="007A598A" w:rsidP="00C11359">
            <w:pPr>
              <w:keepNext/>
              <w:keepLines/>
              <w:spacing w:after="0"/>
              <w:rPr>
                <w:rFonts w:ascii="Arial" w:eastAsia="Times New Roman" w:hAnsi="Arial"/>
                <w:i/>
                <w:sz w:val="18"/>
                <w:lang w:eastAsia="en-GB"/>
              </w:rPr>
            </w:pPr>
            <w:r w:rsidRPr="009C7BD2">
              <w:rPr>
                <w:rFonts w:ascii="Arial" w:eastAsia="Times New Roman" w:hAnsi="Arial"/>
                <w:i/>
                <w:sz w:val="18"/>
                <w:lang w:eastAsia="en-GB"/>
              </w:rPr>
              <w:t xml:space="preserve">1 .. &lt;maxnoofDRBs&gt; </w:t>
            </w:r>
          </w:p>
        </w:tc>
        <w:tc>
          <w:tcPr>
            <w:tcW w:w="1260" w:type="dxa"/>
          </w:tcPr>
          <w:p w:rsidR="007A598A" w:rsidRPr="009C7BD2" w:rsidRDefault="007A598A" w:rsidP="00C11359">
            <w:pPr>
              <w:keepNext/>
              <w:keepLines/>
              <w:spacing w:after="0"/>
              <w:rPr>
                <w:rFonts w:ascii="Arial" w:eastAsia="Times New Roman" w:hAnsi="Arial"/>
                <w:sz w:val="18"/>
                <w:lang w:eastAsia="en-GB"/>
              </w:rPr>
            </w:pPr>
          </w:p>
        </w:tc>
        <w:tc>
          <w:tcPr>
            <w:tcW w:w="1762" w:type="dxa"/>
          </w:tcPr>
          <w:p w:rsidR="007A598A" w:rsidRPr="009C7BD2" w:rsidRDefault="007A598A" w:rsidP="00C11359">
            <w:pPr>
              <w:keepNext/>
              <w:keepLines/>
              <w:spacing w:after="0"/>
              <w:rPr>
                <w:rFonts w:ascii="Arial" w:eastAsia="Times New Roman" w:hAnsi="Arial"/>
                <w:sz w:val="18"/>
                <w:lang w:eastAsia="en-GB"/>
              </w:rPr>
            </w:pPr>
          </w:p>
        </w:tc>
        <w:tc>
          <w:tcPr>
            <w:tcW w:w="1288" w:type="dxa"/>
          </w:tcPr>
          <w:p w:rsidR="007A598A" w:rsidRPr="009C7BD2" w:rsidRDefault="007A598A" w:rsidP="00C11359">
            <w:pPr>
              <w:keepNext/>
              <w:keepLines/>
              <w:spacing w:after="0"/>
              <w:jc w:val="center"/>
              <w:rPr>
                <w:rFonts w:ascii="Arial" w:eastAsia="MS Mincho" w:hAnsi="Arial"/>
                <w:sz w:val="18"/>
                <w:lang w:eastAsia="en-GB"/>
              </w:rPr>
            </w:pPr>
            <w:r w:rsidRPr="009C7BD2">
              <w:rPr>
                <w:rFonts w:ascii="Arial" w:eastAsia="MS Mincho" w:hAnsi="Arial"/>
                <w:sz w:val="18"/>
                <w:lang w:eastAsia="en-GB"/>
              </w:rPr>
              <w:t>EACH</w:t>
            </w:r>
          </w:p>
        </w:tc>
        <w:tc>
          <w:tcPr>
            <w:tcW w:w="1274" w:type="dxa"/>
          </w:tcPr>
          <w:p w:rsidR="007A598A" w:rsidRPr="009C7BD2" w:rsidRDefault="007A598A" w:rsidP="00C11359">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reject</w:t>
            </w:r>
          </w:p>
        </w:tc>
      </w:tr>
      <w:tr w:rsidR="007A598A" w:rsidRPr="009C7BD2" w:rsidTr="00C11359">
        <w:tc>
          <w:tcPr>
            <w:tcW w:w="2394" w:type="dxa"/>
          </w:tcPr>
          <w:p w:rsidR="007A598A" w:rsidRPr="009C7BD2" w:rsidRDefault="007A598A" w:rsidP="00C11359">
            <w:pPr>
              <w:keepNext/>
              <w:keepLines/>
              <w:spacing w:after="0"/>
              <w:ind w:left="284"/>
              <w:rPr>
                <w:rFonts w:ascii="Arial" w:eastAsia="Times New Roman" w:hAnsi="Arial"/>
                <w:sz w:val="18"/>
                <w:lang w:eastAsia="zh-CN"/>
              </w:rPr>
            </w:pPr>
            <w:r w:rsidRPr="009C7BD2">
              <w:rPr>
                <w:rFonts w:ascii="Arial" w:eastAsia="Times New Roman" w:hAnsi="Arial"/>
                <w:sz w:val="18"/>
                <w:lang w:eastAsia="en-GB"/>
              </w:rPr>
              <w:t>&gt;&gt;</w:t>
            </w:r>
            <w:r w:rsidRPr="009C7BD2">
              <w:rPr>
                <w:rFonts w:ascii="Arial" w:eastAsia="Times New Roman" w:hAnsi="Arial"/>
                <w:sz w:val="18"/>
                <w:lang w:eastAsia="zh-CN"/>
              </w:rPr>
              <w:t>DRB ID</w:t>
            </w:r>
          </w:p>
        </w:tc>
        <w:tc>
          <w:tcPr>
            <w:tcW w:w="1260" w:type="dxa"/>
          </w:tcPr>
          <w:p w:rsidR="007A598A" w:rsidRPr="009C7BD2" w:rsidRDefault="007A598A" w:rsidP="00C11359">
            <w:pPr>
              <w:keepNext/>
              <w:keepLines/>
              <w:spacing w:after="0"/>
              <w:rPr>
                <w:rFonts w:ascii="Arial" w:eastAsia="Times New Roman" w:hAnsi="Arial"/>
                <w:sz w:val="18"/>
                <w:lang w:eastAsia="en-GB"/>
              </w:rPr>
            </w:pPr>
            <w:r w:rsidRPr="009C7BD2">
              <w:rPr>
                <w:rFonts w:ascii="Arial" w:eastAsia="Times New Roman" w:hAnsi="Arial"/>
                <w:sz w:val="18"/>
                <w:lang w:eastAsia="en-GB"/>
              </w:rPr>
              <w:t>M</w:t>
            </w:r>
          </w:p>
        </w:tc>
        <w:tc>
          <w:tcPr>
            <w:tcW w:w="1247" w:type="dxa"/>
          </w:tcPr>
          <w:p w:rsidR="007A598A" w:rsidRPr="009C7BD2" w:rsidRDefault="007A598A" w:rsidP="00C11359">
            <w:pPr>
              <w:keepNext/>
              <w:keepLines/>
              <w:spacing w:after="0"/>
              <w:rPr>
                <w:rFonts w:ascii="Arial" w:eastAsia="Times New Roman" w:hAnsi="Arial"/>
                <w:b/>
                <w:i/>
                <w:sz w:val="18"/>
                <w:lang w:eastAsia="en-GB"/>
              </w:rPr>
            </w:pPr>
          </w:p>
        </w:tc>
        <w:tc>
          <w:tcPr>
            <w:tcW w:w="1260" w:type="dxa"/>
          </w:tcPr>
          <w:p w:rsidR="007A598A" w:rsidRPr="009C7BD2" w:rsidRDefault="007A598A" w:rsidP="00C11359">
            <w:pPr>
              <w:keepNext/>
              <w:keepLines/>
              <w:spacing w:after="0"/>
              <w:rPr>
                <w:rFonts w:ascii="Arial" w:eastAsia="Times New Roman" w:hAnsi="Arial"/>
                <w:sz w:val="18"/>
                <w:lang w:eastAsia="en-GB"/>
              </w:rPr>
            </w:pPr>
            <w:r w:rsidRPr="009C7BD2">
              <w:rPr>
                <w:rFonts w:ascii="Arial" w:eastAsia="Times New Roman" w:hAnsi="Arial"/>
                <w:sz w:val="18"/>
                <w:lang w:eastAsia="en-GB"/>
              </w:rPr>
              <w:t>9.3.1.8</w:t>
            </w:r>
          </w:p>
        </w:tc>
        <w:tc>
          <w:tcPr>
            <w:tcW w:w="1762" w:type="dxa"/>
          </w:tcPr>
          <w:p w:rsidR="007A598A" w:rsidRPr="009C7BD2" w:rsidRDefault="007A598A" w:rsidP="00C11359">
            <w:pPr>
              <w:keepNext/>
              <w:keepLines/>
              <w:spacing w:after="0"/>
              <w:rPr>
                <w:rFonts w:ascii="Arial" w:eastAsia="Times New Roman" w:hAnsi="Arial"/>
                <w:sz w:val="18"/>
                <w:lang w:eastAsia="en-GB"/>
              </w:rPr>
            </w:pPr>
          </w:p>
        </w:tc>
        <w:tc>
          <w:tcPr>
            <w:tcW w:w="1288" w:type="dxa"/>
          </w:tcPr>
          <w:p w:rsidR="007A598A" w:rsidRPr="009C7BD2" w:rsidRDefault="007A598A" w:rsidP="00C11359">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7A598A" w:rsidRPr="009C7BD2" w:rsidRDefault="007A598A" w:rsidP="00C11359">
            <w:pPr>
              <w:keepNext/>
              <w:keepLines/>
              <w:spacing w:after="0"/>
              <w:jc w:val="center"/>
              <w:rPr>
                <w:rFonts w:ascii="Arial" w:eastAsia="Times New Roman" w:hAnsi="Arial"/>
                <w:sz w:val="18"/>
                <w:lang w:eastAsia="en-GB"/>
              </w:rPr>
            </w:pPr>
          </w:p>
        </w:tc>
      </w:tr>
      <w:tr w:rsidR="007A598A" w:rsidRPr="009C7BD2" w:rsidTr="00C11359">
        <w:tc>
          <w:tcPr>
            <w:tcW w:w="2394" w:type="dxa"/>
          </w:tcPr>
          <w:p w:rsidR="007A598A" w:rsidRPr="009C7BD2" w:rsidRDefault="007A598A" w:rsidP="00C11359">
            <w:pPr>
              <w:keepNext/>
              <w:keepLines/>
              <w:spacing w:after="0"/>
              <w:ind w:left="284"/>
              <w:rPr>
                <w:rFonts w:ascii="Arial" w:eastAsia="Times New Roman" w:hAnsi="Arial"/>
                <w:sz w:val="18"/>
                <w:lang w:eastAsia="en-GB"/>
              </w:rPr>
            </w:pPr>
            <w:r w:rsidRPr="009C7BD2">
              <w:rPr>
                <w:rFonts w:ascii="Arial" w:eastAsia="Times New Roman" w:hAnsi="Arial"/>
                <w:sz w:val="18"/>
                <w:lang w:eastAsia="en-GB"/>
              </w:rPr>
              <w:t>&gt;&gt;CHOICE QoS Information</w:t>
            </w:r>
          </w:p>
        </w:tc>
        <w:tc>
          <w:tcPr>
            <w:tcW w:w="1260" w:type="dxa"/>
          </w:tcPr>
          <w:p w:rsidR="007A598A" w:rsidRPr="009C7BD2" w:rsidRDefault="007A598A" w:rsidP="00C11359">
            <w:pPr>
              <w:keepNext/>
              <w:keepLines/>
              <w:spacing w:after="0"/>
              <w:rPr>
                <w:rFonts w:ascii="Arial" w:eastAsia="Times New Roman" w:hAnsi="Arial"/>
                <w:sz w:val="18"/>
                <w:lang w:eastAsia="en-GB"/>
              </w:rPr>
            </w:pPr>
            <w:r w:rsidRPr="009C7BD2">
              <w:rPr>
                <w:rFonts w:ascii="Arial" w:eastAsia="Times New Roman" w:hAnsi="Arial"/>
                <w:sz w:val="18"/>
                <w:lang w:eastAsia="en-GB"/>
              </w:rPr>
              <w:t>M</w:t>
            </w:r>
          </w:p>
        </w:tc>
        <w:tc>
          <w:tcPr>
            <w:tcW w:w="1247" w:type="dxa"/>
          </w:tcPr>
          <w:p w:rsidR="007A598A" w:rsidRPr="009C7BD2" w:rsidRDefault="007A598A" w:rsidP="00C11359">
            <w:pPr>
              <w:keepNext/>
              <w:keepLines/>
              <w:spacing w:after="0"/>
              <w:rPr>
                <w:rFonts w:ascii="Arial" w:eastAsia="Times New Roman" w:hAnsi="Arial"/>
                <w:b/>
                <w:i/>
                <w:sz w:val="18"/>
                <w:lang w:eastAsia="en-GB"/>
              </w:rPr>
            </w:pPr>
          </w:p>
        </w:tc>
        <w:tc>
          <w:tcPr>
            <w:tcW w:w="1260" w:type="dxa"/>
          </w:tcPr>
          <w:p w:rsidR="007A598A" w:rsidRPr="009C7BD2" w:rsidRDefault="007A598A" w:rsidP="00C11359">
            <w:pPr>
              <w:keepNext/>
              <w:keepLines/>
              <w:spacing w:after="0"/>
              <w:rPr>
                <w:rFonts w:ascii="Arial" w:eastAsia="Times New Roman" w:hAnsi="Arial"/>
                <w:sz w:val="18"/>
                <w:lang w:eastAsia="en-GB"/>
              </w:rPr>
            </w:pPr>
          </w:p>
        </w:tc>
        <w:tc>
          <w:tcPr>
            <w:tcW w:w="1762" w:type="dxa"/>
          </w:tcPr>
          <w:p w:rsidR="007A598A" w:rsidRPr="009C7BD2" w:rsidRDefault="007A598A" w:rsidP="00C11359">
            <w:pPr>
              <w:keepNext/>
              <w:keepLines/>
              <w:spacing w:after="0"/>
              <w:rPr>
                <w:rFonts w:ascii="Arial" w:eastAsia="Times New Roman" w:hAnsi="Arial"/>
                <w:sz w:val="18"/>
                <w:lang w:eastAsia="en-GB"/>
              </w:rPr>
            </w:pPr>
          </w:p>
        </w:tc>
        <w:tc>
          <w:tcPr>
            <w:tcW w:w="1288" w:type="dxa"/>
          </w:tcPr>
          <w:p w:rsidR="007A598A" w:rsidRPr="009C7BD2" w:rsidRDefault="007A598A" w:rsidP="00C11359">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7A598A" w:rsidRPr="009C7BD2" w:rsidRDefault="007A598A" w:rsidP="00C11359">
            <w:pPr>
              <w:keepNext/>
              <w:keepLines/>
              <w:spacing w:after="0"/>
              <w:jc w:val="center"/>
              <w:rPr>
                <w:rFonts w:ascii="Arial" w:eastAsia="Times New Roman" w:hAnsi="Arial"/>
                <w:sz w:val="18"/>
                <w:lang w:eastAsia="en-GB"/>
              </w:rPr>
            </w:pPr>
          </w:p>
        </w:tc>
      </w:tr>
      <w:tr w:rsidR="007A598A" w:rsidRPr="009C7BD2" w:rsidTr="00C11359">
        <w:tc>
          <w:tcPr>
            <w:tcW w:w="2394" w:type="dxa"/>
          </w:tcPr>
          <w:p w:rsidR="007A598A" w:rsidRPr="009C7BD2" w:rsidRDefault="007A598A" w:rsidP="00C11359">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&gt;&gt;&gt;E-UTRAN QoS</w:t>
            </w:r>
          </w:p>
        </w:tc>
        <w:tc>
          <w:tcPr>
            <w:tcW w:w="1260" w:type="dxa"/>
          </w:tcPr>
          <w:p w:rsidR="007A598A" w:rsidRPr="009C7BD2" w:rsidRDefault="007A598A" w:rsidP="00C11359">
            <w:pPr>
              <w:keepNext/>
              <w:keepLines/>
              <w:spacing w:after="0"/>
              <w:rPr>
                <w:rFonts w:ascii="Arial" w:eastAsia="MS Mincho" w:hAnsi="Arial"/>
                <w:sz w:val="18"/>
                <w:lang w:eastAsia="en-GB"/>
              </w:rPr>
            </w:pPr>
            <w:r w:rsidRPr="009C7BD2">
              <w:rPr>
                <w:rFonts w:ascii="Arial" w:eastAsia="MS Mincho" w:hAnsi="Arial"/>
                <w:sz w:val="18"/>
                <w:lang w:eastAsia="en-GB"/>
              </w:rPr>
              <w:t>M</w:t>
            </w:r>
          </w:p>
        </w:tc>
        <w:tc>
          <w:tcPr>
            <w:tcW w:w="1247" w:type="dxa"/>
          </w:tcPr>
          <w:p w:rsidR="007A598A" w:rsidRPr="009C7BD2" w:rsidRDefault="007A598A" w:rsidP="00C11359">
            <w:pPr>
              <w:keepNext/>
              <w:keepLines/>
              <w:spacing w:after="0"/>
              <w:rPr>
                <w:rFonts w:ascii="Arial" w:eastAsia="Times New Roman" w:hAnsi="Arial"/>
                <w:i/>
                <w:sz w:val="18"/>
                <w:lang w:eastAsia="en-GB"/>
              </w:rPr>
            </w:pPr>
          </w:p>
        </w:tc>
        <w:tc>
          <w:tcPr>
            <w:tcW w:w="1260" w:type="dxa"/>
          </w:tcPr>
          <w:p w:rsidR="007A598A" w:rsidRPr="009C7BD2" w:rsidRDefault="007A598A" w:rsidP="00C11359">
            <w:pPr>
              <w:keepNext/>
              <w:keepLines/>
              <w:spacing w:after="0"/>
              <w:rPr>
                <w:rFonts w:ascii="Arial" w:eastAsia="Times New Roman" w:hAnsi="Arial"/>
                <w:sz w:val="18"/>
                <w:lang w:eastAsia="en-GB"/>
              </w:rPr>
            </w:pPr>
            <w:r w:rsidRPr="009C7BD2">
              <w:rPr>
                <w:rFonts w:ascii="Arial" w:eastAsia="Times New Roman" w:hAnsi="Arial"/>
                <w:sz w:val="18"/>
                <w:lang w:eastAsia="en-GB"/>
              </w:rPr>
              <w:t>9.3.1.19</w:t>
            </w:r>
          </w:p>
        </w:tc>
        <w:tc>
          <w:tcPr>
            <w:tcW w:w="1762" w:type="dxa"/>
          </w:tcPr>
          <w:p w:rsidR="007A598A" w:rsidRPr="009C7BD2" w:rsidRDefault="007A598A" w:rsidP="00C11359">
            <w:pPr>
              <w:keepNext/>
              <w:keepLines/>
              <w:spacing w:after="0"/>
              <w:rPr>
                <w:rFonts w:ascii="Arial" w:eastAsia="Times New Roman" w:hAnsi="Arial"/>
                <w:sz w:val="18"/>
                <w:szCs w:val="18"/>
                <w:lang w:eastAsia="en-GB"/>
              </w:rPr>
            </w:pPr>
            <w:r w:rsidRPr="009C7BD2">
              <w:rPr>
                <w:rFonts w:ascii="Arial" w:eastAsia="Times New Roman" w:hAnsi="Arial"/>
                <w:sz w:val="18"/>
                <w:szCs w:val="18"/>
                <w:lang w:eastAsia="en-GB"/>
              </w:rPr>
              <w:t xml:space="preserve">Shall be used for EN-DC case to convey </w:t>
            </w:r>
            <w:r w:rsidRPr="009C7BD2">
              <w:rPr>
                <w:rFonts w:ascii="Arial" w:eastAsia="바탕" w:hAnsi="Arial"/>
                <w:sz w:val="18"/>
                <w:lang w:eastAsia="en-GB"/>
              </w:rPr>
              <w:t>E-RAB Level QoS Parameters</w:t>
            </w:r>
          </w:p>
        </w:tc>
        <w:tc>
          <w:tcPr>
            <w:tcW w:w="1288" w:type="dxa"/>
          </w:tcPr>
          <w:p w:rsidR="007A598A" w:rsidRPr="009C7BD2" w:rsidRDefault="007A598A" w:rsidP="00C11359">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7A598A" w:rsidRPr="009C7BD2" w:rsidRDefault="007A598A" w:rsidP="00C11359">
            <w:pPr>
              <w:keepNext/>
              <w:keepLines/>
              <w:spacing w:after="0"/>
              <w:jc w:val="center"/>
              <w:rPr>
                <w:rFonts w:ascii="Arial" w:eastAsia="Times New Roman" w:hAnsi="Arial"/>
                <w:sz w:val="18"/>
                <w:lang w:eastAsia="en-GB"/>
              </w:rPr>
            </w:pPr>
          </w:p>
        </w:tc>
      </w:tr>
      <w:tr w:rsidR="007A598A" w:rsidRPr="009C7BD2" w:rsidTr="00C11359">
        <w:tc>
          <w:tcPr>
            <w:tcW w:w="2394" w:type="dxa"/>
          </w:tcPr>
          <w:p w:rsidR="007A598A" w:rsidRPr="009C7BD2" w:rsidRDefault="007A598A" w:rsidP="00C11359">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
                <w:bCs/>
                <w:sz w:val="18"/>
                <w:szCs w:val="18"/>
                <w:lang w:eastAsia="en-GB"/>
              </w:rPr>
              <w:t>&gt;&gt;&gt;DRB Information</w:t>
            </w:r>
          </w:p>
        </w:tc>
        <w:tc>
          <w:tcPr>
            <w:tcW w:w="1260" w:type="dxa"/>
          </w:tcPr>
          <w:p w:rsidR="007A598A" w:rsidRPr="009C7BD2" w:rsidDel="00380286" w:rsidRDefault="007A598A" w:rsidP="00C11359">
            <w:pPr>
              <w:keepNext/>
              <w:keepLines/>
              <w:spacing w:after="0"/>
              <w:rPr>
                <w:rFonts w:ascii="Arial" w:eastAsia="MS Mincho" w:hAnsi="Arial"/>
                <w:sz w:val="18"/>
                <w:lang w:eastAsia="en-GB"/>
              </w:rPr>
            </w:pPr>
          </w:p>
        </w:tc>
        <w:tc>
          <w:tcPr>
            <w:tcW w:w="1247" w:type="dxa"/>
          </w:tcPr>
          <w:p w:rsidR="007A598A" w:rsidRPr="009C7BD2" w:rsidRDefault="007A598A" w:rsidP="00C11359">
            <w:pPr>
              <w:keepNext/>
              <w:keepLines/>
              <w:spacing w:after="0"/>
              <w:rPr>
                <w:rFonts w:ascii="Arial" w:eastAsia="Times New Roman" w:hAnsi="Arial"/>
                <w:i/>
                <w:sz w:val="18"/>
                <w:lang w:eastAsia="en-GB"/>
              </w:rPr>
            </w:pPr>
            <w:r w:rsidRPr="009C7BD2">
              <w:rPr>
                <w:rFonts w:ascii="Arial" w:eastAsia="Times New Roman" w:hAnsi="Arial"/>
                <w:i/>
                <w:sz w:val="18"/>
                <w:lang w:eastAsia="en-GB"/>
              </w:rPr>
              <w:t>1</w:t>
            </w:r>
          </w:p>
        </w:tc>
        <w:tc>
          <w:tcPr>
            <w:tcW w:w="1260" w:type="dxa"/>
          </w:tcPr>
          <w:p w:rsidR="007A598A" w:rsidRPr="009C7BD2" w:rsidRDefault="007A598A" w:rsidP="00C11359">
            <w:pPr>
              <w:keepNext/>
              <w:keepLines/>
              <w:spacing w:after="0"/>
              <w:rPr>
                <w:rFonts w:ascii="Arial" w:eastAsia="Times New Roman" w:hAnsi="Arial"/>
                <w:sz w:val="18"/>
                <w:lang w:eastAsia="en-GB"/>
              </w:rPr>
            </w:pPr>
          </w:p>
        </w:tc>
        <w:tc>
          <w:tcPr>
            <w:tcW w:w="1762" w:type="dxa"/>
          </w:tcPr>
          <w:p w:rsidR="007A598A" w:rsidRPr="009C7BD2" w:rsidRDefault="007A598A" w:rsidP="00C11359">
            <w:pPr>
              <w:keepNext/>
              <w:keepLines/>
              <w:spacing w:after="0"/>
              <w:rPr>
                <w:rFonts w:ascii="Arial" w:eastAsia="Times New Roman" w:hAnsi="Arial"/>
                <w:sz w:val="18"/>
                <w:szCs w:val="18"/>
                <w:lang w:eastAsia="en-GB"/>
              </w:rPr>
            </w:pPr>
            <w:r w:rsidRPr="009C7BD2">
              <w:rPr>
                <w:rFonts w:ascii="Arial" w:eastAsia="Times New Roman" w:hAnsi="Arial"/>
                <w:sz w:val="18"/>
                <w:szCs w:val="18"/>
                <w:lang w:eastAsia="en-GB"/>
              </w:rPr>
              <w:t>Shall be used for NG-RAN cases</w:t>
            </w:r>
          </w:p>
        </w:tc>
        <w:tc>
          <w:tcPr>
            <w:tcW w:w="1288" w:type="dxa"/>
          </w:tcPr>
          <w:p w:rsidR="007A598A" w:rsidRPr="009C7BD2" w:rsidRDefault="007A598A" w:rsidP="00C11359">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YES</w:t>
            </w:r>
          </w:p>
        </w:tc>
        <w:tc>
          <w:tcPr>
            <w:tcW w:w="1274" w:type="dxa"/>
          </w:tcPr>
          <w:p w:rsidR="007A598A" w:rsidRPr="009C7BD2" w:rsidRDefault="007A598A" w:rsidP="00C11359">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ignore</w:t>
            </w:r>
          </w:p>
        </w:tc>
      </w:tr>
      <w:tr w:rsidR="007A598A" w:rsidRPr="009C7BD2" w:rsidTr="00C11359">
        <w:tc>
          <w:tcPr>
            <w:tcW w:w="2394" w:type="dxa"/>
          </w:tcPr>
          <w:p w:rsidR="007A598A" w:rsidRPr="009C7BD2" w:rsidRDefault="007A598A" w:rsidP="00C11359">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&gt;&gt;&gt;&gt;DRB QoS</w:t>
            </w:r>
          </w:p>
        </w:tc>
        <w:tc>
          <w:tcPr>
            <w:tcW w:w="1260" w:type="dxa"/>
          </w:tcPr>
          <w:p w:rsidR="007A598A" w:rsidRPr="009C7BD2" w:rsidDel="00380286" w:rsidRDefault="007A598A" w:rsidP="00C11359">
            <w:pPr>
              <w:keepNext/>
              <w:keepLines/>
              <w:spacing w:after="0"/>
              <w:rPr>
                <w:rFonts w:ascii="Arial" w:eastAsia="MS Mincho" w:hAnsi="Arial"/>
                <w:sz w:val="18"/>
                <w:lang w:eastAsia="en-GB"/>
              </w:rPr>
            </w:pPr>
            <w:r w:rsidRPr="009C7BD2">
              <w:rPr>
                <w:rFonts w:ascii="Arial" w:eastAsia="MS Mincho" w:hAnsi="Arial"/>
                <w:sz w:val="18"/>
                <w:lang w:eastAsia="en-GB"/>
              </w:rPr>
              <w:t>M</w:t>
            </w:r>
          </w:p>
        </w:tc>
        <w:tc>
          <w:tcPr>
            <w:tcW w:w="1247" w:type="dxa"/>
          </w:tcPr>
          <w:p w:rsidR="007A598A" w:rsidRPr="009C7BD2" w:rsidRDefault="007A598A" w:rsidP="00C11359">
            <w:pPr>
              <w:keepNext/>
              <w:keepLines/>
              <w:spacing w:after="0"/>
              <w:rPr>
                <w:rFonts w:ascii="Arial" w:eastAsia="Times New Roman" w:hAnsi="Arial"/>
                <w:i/>
                <w:sz w:val="18"/>
                <w:lang w:eastAsia="en-GB"/>
              </w:rPr>
            </w:pPr>
          </w:p>
        </w:tc>
        <w:tc>
          <w:tcPr>
            <w:tcW w:w="1260" w:type="dxa"/>
          </w:tcPr>
          <w:p w:rsidR="007A598A" w:rsidRPr="009C7BD2" w:rsidRDefault="007A598A" w:rsidP="00C11359">
            <w:pPr>
              <w:keepNext/>
              <w:keepLines/>
              <w:spacing w:after="0"/>
              <w:rPr>
                <w:rFonts w:ascii="Arial" w:eastAsia="Times New Roman" w:hAnsi="Arial"/>
                <w:sz w:val="18"/>
                <w:lang w:eastAsia="en-GB"/>
              </w:rPr>
            </w:pPr>
            <w:r w:rsidRPr="009C7BD2">
              <w:rPr>
                <w:rFonts w:ascii="Arial" w:eastAsia="Times New Roman" w:hAnsi="Arial"/>
                <w:sz w:val="18"/>
                <w:lang w:eastAsia="en-GB"/>
              </w:rPr>
              <w:t>9.3.1.45</w:t>
            </w:r>
          </w:p>
        </w:tc>
        <w:tc>
          <w:tcPr>
            <w:tcW w:w="1762" w:type="dxa"/>
          </w:tcPr>
          <w:p w:rsidR="007A598A" w:rsidRPr="009C7BD2" w:rsidRDefault="007A598A" w:rsidP="00C11359">
            <w:pPr>
              <w:keepNext/>
              <w:keepLines/>
              <w:spacing w:after="0"/>
              <w:rPr>
                <w:rFonts w:ascii="Arial" w:eastAsia="Times New Roman" w:hAnsi="Arial"/>
                <w:sz w:val="18"/>
                <w:szCs w:val="18"/>
                <w:lang w:eastAsia="en-GB"/>
              </w:rPr>
            </w:pPr>
          </w:p>
        </w:tc>
        <w:tc>
          <w:tcPr>
            <w:tcW w:w="1288" w:type="dxa"/>
          </w:tcPr>
          <w:p w:rsidR="007A598A" w:rsidRPr="009C7BD2" w:rsidRDefault="007A598A" w:rsidP="00C11359">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7A598A" w:rsidRPr="009C7BD2" w:rsidRDefault="007A598A" w:rsidP="00C11359">
            <w:pPr>
              <w:keepNext/>
              <w:keepLines/>
              <w:spacing w:after="0"/>
              <w:jc w:val="center"/>
              <w:rPr>
                <w:rFonts w:ascii="Arial" w:eastAsia="Times New Roman" w:hAnsi="Arial"/>
                <w:sz w:val="18"/>
                <w:lang w:eastAsia="en-GB"/>
              </w:rPr>
            </w:pPr>
          </w:p>
        </w:tc>
      </w:tr>
      <w:tr w:rsidR="007A598A" w:rsidRPr="009C7BD2" w:rsidTr="00C11359">
        <w:tc>
          <w:tcPr>
            <w:tcW w:w="2394" w:type="dxa"/>
          </w:tcPr>
          <w:p w:rsidR="007A598A" w:rsidRPr="009C7BD2" w:rsidRDefault="007A598A" w:rsidP="00C11359">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&gt;&gt;&gt;&gt;S-NSSAI</w:t>
            </w:r>
          </w:p>
        </w:tc>
        <w:tc>
          <w:tcPr>
            <w:tcW w:w="1260" w:type="dxa"/>
          </w:tcPr>
          <w:p w:rsidR="007A598A" w:rsidRPr="009C7BD2" w:rsidDel="00380286" w:rsidRDefault="007A598A" w:rsidP="00C11359">
            <w:pPr>
              <w:keepNext/>
              <w:keepLines/>
              <w:spacing w:after="0"/>
              <w:rPr>
                <w:rFonts w:ascii="Arial" w:eastAsia="MS Mincho" w:hAnsi="Arial"/>
                <w:sz w:val="18"/>
                <w:lang w:eastAsia="en-GB"/>
              </w:rPr>
            </w:pPr>
            <w:r w:rsidRPr="009C7BD2">
              <w:rPr>
                <w:rFonts w:ascii="Arial" w:eastAsia="MS Mincho" w:hAnsi="Arial"/>
                <w:sz w:val="18"/>
                <w:lang w:eastAsia="en-GB"/>
              </w:rPr>
              <w:t>M</w:t>
            </w:r>
          </w:p>
        </w:tc>
        <w:tc>
          <w:tcPr>
            <w:tcW w:w="1247" w:type="dxa"/>
          </w:tcPr>
          <w:p w:rsidR="007A598A" w:rsidRPr="009C7BD2" w:rsidRDefault="007A598A" w:rsidP="00C11359">
            <w:pPr>
              <w:keepNext/>
              <w:keepLines/>
              <w:spacing w:after="0"/>
              <w:rPr>
                <w:rFonts w:ascii="Arial" w:eastAsia="Times New Roman" w:hAnsi="Arial"/>
                <w:i/>
                <w:sz w:val="18"/>
                <w:lang w:eastAsia="en-GB"/>
              </w:rPr>
            </w:pPr>
          </w:p>
        </w:tc>
        <w:tc>
          <w:tcPr>
            <w:tcW w:w="1260" w:type="dxa"/>
          </w:tcPr>
          <w:p w:rsidR="007A598A" w:rsidRPr="009C7BD2" w:rsidRDefault="007A598A" w:rsidP="00C11359">
            <w:pPr>
              <w:keepNext/>
              <w:keepLines/>
              <w:spacing w:after="0"/>
              <w:rPr>
                <w:rFonts w:ascii="Arial" w:eastAsia="Times New Roman" w:hAnsi="Arial"/>
                <w:sz w:val="18"/>
                <w:lang w:eastAsia="en-GB"/>
              </w:rPr>
            </w:pPr>
            <w:r w:rsidRPr="009C7BD2">
              <w:rPr>
                <w:rFonts w:ascii="Arial" w:eastAsia="Times New Roman" w:hAnsi="Arial"/>
                <w:sz w:val="18"/>
                <w:lang w:eastAsia="en-GB"/>
              </w:rPr>
              <w:t>9.3.1.38</w:t>
            </w:r>
          </w:p>
        </w:tc>
        <w:tc>
          <w:tcPr>
            <w:tcW w:w="1762" w:type="dxa"/>
          </w:tcPr>
          <w:p w:rsidR="007A598A" w:rsidRPr="009C7BD2" w:rsidRDefault="007A598A" w:rsidP="00C11359">
            <w:pPr>
              <w:keepNext/>
              <w:keepLines/>
              <w:spacing w:after="0"/>
              <w:rPr>
                <w:rFonts w:ascii="Arial" w:eastAsia="Times New Roman" w:hAnsi="Arial"/>
                <w:sz w:val="18"/>
                <w:szCs w:val="18"/>
                <w:lang w:eastAsia="en-GB"/>
              </w:rPr>
            </w:pPr>
          </w:p>
        </w:tc>
        <w:tc>
          <w:tcPr>
            <w:tcW w:w="1288" w:type="dxa"/>
          </w:tcPr>
          <w:p w:rsidR="007A598A" w:rsidRPr="009C7BD2" w:rsidRDefault="007A598A" w:rsidP="00C11359">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7A598A" w:rsidRPr="009C7BD2" w:rsidRDefault="007A598A" w:rsidP="00C11359">
            <w:pPr>
              <w:keepNext/>
              <w:keepLines/>
              <w:spacing w:after="0"/>
              <w:jc w:val="center"/>
              <w:rPr>
                <w:rFonts w:ascii="Arial" w:eastAsia="Times New Roman" w:hAnsi="Arial"/>
                <w:sz w:val="18"/>
                <w:lang w:eastAsia="en-GB"/>
              </w:rPr>
            </w:pPr>
          </w:p>
        </w:tc>
      </w:tr>
      <w:tr w:rsidR="007A598A" w:rsidRPr="009C7BD2" w:rsidTr="00C11359">
        <w:tc>
          <w:tcPr>
            <w:tcW w:w="2394" w:type="dxa"/>
          </w:tcPr>
          <w:p w:rsidR="007A598A" w:rsidRPr="009C7BD2" w:rsidRDefault="007A598A" w:rsidP="00C11359">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&gt;&gt;&gt;&gt;Notification Control</w:t>
            </w:r>
          </w:p>
        </w:tc>
        <w:tc>
          <w:tcPr>
            <w:tcW w:w="1260" w:type="dxa"/>
          </w:tcPr>
          <w:p w:rsidR="007A598A" w:rsidRPr="009C7BD2" w:rsidDel="00380286" w:rsidRDefault="007A598A" w:rsidP="00C11359">
            <w:pPr>
              <w:keepNext/>
              <w:keepLines/>
              <w:spacing w:after="0"/>
              <w:rPr>
                <w:rFonts w:ascii="Arial" w:eastAsia="MS Mincho" w:hAnsi="Arial"/>
                <w:sz w:val="18"/>
                <w:lang w:eastAsia="en-GB"/>
              </w:rPr>
            </w:pPr>
            <w:r w:rsidRPr="009C7BD2">
              <w:rPr>
                <w:rFonts w:ascii="Arial" w:eastAsia="MS Mincho" w:hAnsi="Arial"/>
                <w:sz w:val="18"/>
                <w:lang w:eastAsia="en-GB"/>
              </w:rPr>
              <w:t>O</w:t>
            </w:r>
          </w:p>
        </w:tc>
        <w:tc>
          <w:tcPr>
            <w:tcW w:w="1247" w:type="dxa"/>
          </w:tcPr>
          <w:p w:rsidR="007A598A" w:rsidRPr="009C7BD2" w:rsidRDefault="007A598A" w:rsidP="00C11359">
            <w:pPr>
              <w:keepNext/>
              <w:keepLines/>
              <w:spacing w:after="0"/>
              <w:rPr>
                <w:rFonts w:ascii="Arial" w:eastAsia="Times New Roman" w:hAnsi="Arial"/>
                <w:i/>
                <w:sz w:val="18"/>
                <w:lang w:eastAsia="en-GB"/>
              </w:rPr>
            </w:pPr>
          </w:p>
        </w:tc>
        <w:tc>
          <w:tcPr>
            <w:tcW w:w="1260" w:type="dxa"/>
          </w:tcPr>
          <w:p w:rsidR="007A598A" w:rsidRPr="009C7BD2" w:rsidRDefault="007A598A" w:rsidP="00C11359">
            <w:pPr>
              <w:keepNext/>
              <w:keepLines/>
              <w:spacing w:after="0"/>
              <w:rPr>
                <w:rFonts w:ascii="Arial" w:eastAsia="Times New Roman" w:hAnsi="Arial"/>
                <w:sz w:val="18"/>
                <w:lang w:eastAsia="en-GB"/>
              </w:rPr>
            </w:pPr>
            <w:r w:rsidRPr="009C7BD2">
              <w:rPr>
                <w:rFonts w:ascii="Arial" w:eastAsia="Times New Roman" w:hAnsi="Arial"/>
                <w:sz w:val="18"/>
                <w:lang w:eastAsia="en-GB"/>
              </w:rPr>
              <w:t>9.3.1.56</w:t>
            </w:r>
          </w:p>
        </w:tc>
        <w:tc>
          <w:tcPr>
            <w:tcW w:w="1762" w:type="dxa"/>
          </w:tcPr>
          <w:p w:rsidR="007A598A" w:rsidRPr="009C7BD2" w:rsidRDefault="007A598A" w:rsidP="00C11359">
            <w:pPr>
              <w:keepNext/>
              <w:keepLines/>
              <w:spacing w:after="0"/>
              <w:rPr>
                <w:rFonts w:ascii="Arial" w:eastAsia="Times New Roman" w:hAnsi="Arial"/>
                <w:sz w:val="18"/>
                <w:szCs w:val="18"/>
                <w:lang w:eastAsia="en-GB"/>
              </w:rPr>
            </w:pPr>
          </w:p>
        </w:tc>
        <w:tc>
          <w:tcPr>
            <w:tcW w:w="1288" w:type="dxa"/>
          </w:tcPr>
          <w:p w:rsidR="007A598A" w:rsidRPr="009C7BD2" w:rsidRDefault="007A598A" w:rsidP="00C11359">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7A598A" w:rsidRPr="009C7BD2" w:rsidRDefault="007A598A" w:rsidP="00C11359">
            <w:pPr>
              <w:keepNext/>
              <w:keepLines/>
              <w:spacing w:after="0"/>
              <w:jc w:val="center"/>
              <w:rPr>
                <w:rFonts w:ascii="Arial" w:eastAsia="Times New Roman" w:hAnsi="Arial"/>
                <w:sz w:val="18"/>
                <w:lang w:eastAsia="en-GB"/>
              </w:rPr>
            </w:pPr>
          </w:p>
        </w:tc>
      </w:tr>
      <w:tr w:rsidR="007A598A" w:rsidRPr="009C7BD2" w:rsidTr="00C11359">
        <w:tc>
          <w:tcPr>
            <w:tcW w:w="2394" w:type="dxa"/>
          </w:tcPr>
          <w:p w:rsidR="007A598A" w:rsidRPr="009C7BD2" w:rsidRDefault="007A598A" w:rsidP="00C11359">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
                <w:bCs/>
                <w:sz w:val="18"/>
                <w:szCs w:val="18"/>
                <w:lang w:eastAsia="en-GB"/>
              </w:rPr>
              <w:t>&gt;&gt;&gt;&gt;Flows Mapped to DRB Item</w:t>
            </w:r>
          </w:p>
        </w:tc>
        <w:tc>
          <w:tcPr>
            <w:tcW w:w="1260" w:type="dxa"/>
          </w:tcPr>
          <w:p w:rsidR="007A598A" w:rsidRPr="009C7BD2" w:rsidDel="00380286" w:rsidRDefault="007A598A" w:rsidP="00C11359">
            <w:pPr>
              <w:keepNext/>
              <w:keepLines/>
              <w:spacing w:after="0"/>
              <w:rPr>
                <w:rFonts w:ascii="Arial" w:eastAsia="MS Mincho" w:hAnsi="Arial"/>
                <w:sz w:val="18"/>
                <w:lang w:eastAsia="en-GB"/>
              </w:rPr>
            </w:pPr>
          </w:p>
        </w:tc>
        <w:tc>
          <w:tcPr>
            <w:tcW w:w="1247" w:type="dxa"/>
          </w:tcPr>
          <w:p w:rsidR="007A598A" w:rsidRPr="009C7BD2" w:rsidRDefault="007A598A" w:rsidP="00C11359">
            <w:pPr>
              <w:keepNext/>
              <w:keepLines/>
              <w:spacing w:after="0"/>
              <w:rPr>
                <w:rFonts w:ascii="Arial" w:eastAsia="Times New Roman" w:hAnsi="Arial"/>
                <w:i/>
                <w:sz w:val="18"/>
                <w:lang w:eastAsia="en-GB"/>
              </w:rPr>
            </w:pPr>
            <w:r w:rsidRPr="009C7BD2">
              <w:rPr>
                <w:rFonts w:ascii="Arial" w:eastAsia="Times New Roman" w:hAnsi="Arial"/>
                <w:i/>
                <w:sz w:val="18"/>
                <w:lang w:eastAsia="en-GB"/>
              </w:rPr>
              <w:t>1 .. &lt;maxnoofQoSFlows&gt;</w:t>
            </w:r>
          </w:p>
        </w:tc>
        <w:tc>
          <w:tcPr>
            <w:tcW w:w="1260" w:type="dxa"/>
          </w:tcPr>
          <w:p w:rsidR="007A598A" w:rsidRPr="009C7BD2" w:rsidRDefault="007A598A" w:rsidP="00C11359">
            <w:pPr>
              <w:keepNext/>
              <w:keepLines/>
              <w:spacing w:after="0"/>
              <w:rPr>
                <w:rFonts w:ascii="Arial" w:eastAsia="Times New Roman" w:hAnsi="Arial"/>
                <w:sz w:val="18"/>
                <w:lang w:eastAsia="en-GB"/>
              </w:rPr>
            </w:pPr>
          </w:p>
        </w:tc>
        <w:tc>
          <w:tcPr>
            <w:tcW w:w="1762" w:type="dxa"/>
          </w:tcPr>
          <w:p w:rsidR="007A598A" w:rsidRPr="009C7BD2" w:rsidRDefault="007A598A" w:rsidP="00C11359">
            <w:pPr>
              <w:keepNext/>
              <w:keepLines/>
              <w:spacing w:after="0"/>
              <w:rPr>
                <w:rFonts w:ascii="Arial" w:eastAsia="Times New Roman" w:hAnsi="Arial"/>
                <w:sz w:val="18"/>
                <w:szCs w:val="18"/>
                <w:lang w:eastAsia="en-GB"/>
              </w:rPr>
            </w:pPr>
          </w:p>
        </w:tc>
        <w:tc>
          <w:tcPr>
            <w:tcW w:w="1288" w:type="dxa"/>
          </w:tcPr>
          <w:p w:rsidR="007A598A" w:rsidRPr="009C7BD2" w:rsidRDefault="007A598A" w:rsidP="00C11359">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7A598A" w:rsidRPr="009C7BD2" w:rsidRDefault="007A598A" w:rsidP="00C11359">
            <w:pPr>
              <w:keepNext/>
              <w:keepLines/>
              <w:spacing w:after="0"/>
              <w:jc w:val="center"/>
              <w:rPr>
                <w:rFonts w:ascii="Arial" w:eastAsia="Times New Roman" w:hAnsi="Arial"/>
                <w:sz w:val="18"/>
                <w:lang w:eastAsia="en-GB"/>
              </w:rPr>
            </w:pPr>
          </w:p>
        </w:tc>
      </w:tr>
      <w:tr w:rsidR="007A598A" w:rsidRPr="009C7BD2" w:rsidTr="00C11359">
        <w:tc>
          <w:tcPr>
            <w:tcW w:w="2394" w:type="dxa"/>
          </w:tcPr>
          <w:p w:rsidR="007A598A" w:rsidRPr="009C7BD2" w:rsidRDefault="007A598A" w:rsidP="00C11359">
            <w:pPr>
              <w:keepNext/>
              <w:keepLines/>
              <w:spacing w:after="0"/>
              <w:ind w:left="284"/>
              <w:rPr>
                <w:rFonts w:ascii="Arial" w:eastAsia="Times New Roman" w:hAnsi="Arial" w:cs="Arial"/>
                <w:bCs/>
                <w:sz w:val="18"/>
                <w:szCs w:val="18"/>
                <w:lang w:eastAsia="en-GB"/>
              </w:rPr>
            </w:pPr>
            <w:r w:rsidRPr="009C7BD2">
              <w:rPr>
                <w:rFonts w:ascii="Arial" w:eastAsia="Times New Roman" w:hAnsi="Arial" w:cs="Arial"/>
                <w:bCs/>
                <w:sz w:val="18"/>
                <w:szCs w:val="18"/>
                <w:lang w:eastAsia="en-GB"/>
              </w:rPr>
              <w:t>&gt;&gt;&gt;&gt;&gt;QoS Flow Identifier</w:t>
            </w:r>
          </w:p>
        </w:tc>
        <w:tc>
          <w:tcPr>
            <w:tcW w:w="1260" w:type="dxa"/>
          </w:tcPr>
          <w:p w:rsidR="007A598A" w:rsidRPr="009C7BD2" w:rsidDel="00380286" w:rsidRDefault="007A598A" w:rsidP="00C11359">
            <w:pPr>
              <w:keepNext/>
              <w:keepLines/>
              <w:spacing w:after="0"/>
              <w:rPr>
                <w:rFonts w:ascii="Arial" w:eastAsia="MS Mincho" w:hAnsi="Arial"/>
                <w:sz w:val="18"/>
                <w:lang w:eastAsia="en-GB"/>
              </w:rPr>
            </w:pPr>
            <w:r w:rsidRPr="009C7BD2">
              <w:rPr>
                <w:rFonts w:ascii="Arial" w:eastAsia="MS Mincho" w:hAnsi="Arial"/>
                <w:sz w:val="18"/>
                <w:lang w:eastAsia="en-GB"/>
              </w:rPr>
              <w:t>M</w:t>
            </w:r>
          </w:p>
        </w:tc>
        <w:tc>
          <w:tcPr>
            <w:tcW w:w="1247" w:type="dxa"/>
          </w:tcPr>
          <w:p w:rsidR="007A598A" w:rsidRPr="009C7BD2" w:rsidRDefault="007A598A" w:rsidP="00C11359">
            <w:pPr>
              <w:keepNext/>
              <w:keepLines/>
              <w:spacing w:after="0"/>
              <w:rPr>
                <w:rFonts w:ascii="Arial" w:eastAsia="Times New Roman" w:hAnsi="Arial"/>
                <w:i/>
                <w:sz w:val="18"/>
                <w:lang w:eastAsia="en-GB"/>
              </w:rPr>
            </w:pPr>
          </w:p>
        </w:tc>
        <w:tc>
          <w:tcPr>
            <w:tcW w:w="1260" w:type="dxa"/>
          </w:tcPr>
          <w:p w:rsidR="007A598A" w:rsidRPr="009C7BD2" w:rsidRDefault="007A598A" w:rsidP="00C11359">
            <w:pPr>
              <w:keepNext/>
              <w:keepLines/>
              <w:spacing w:after="0"/>
              <w:rPr>
                <w:rFonts w:ascii="Arial" w:eastAsia="Times New Roman" w:hAnsi="Arial"/>
                <w:sz w:val="18"/>
                <w:lang w:eastAsia="en-GB"/>
              </w:rPr>
            </w:pPr>
            <w:r w:rsidRPr="009C7BD2">
              <w:rPr>
                <w:rFonts w:ascii="Arial" w:eastAsia="Times New Roman" w:hAnsi="Arial"/>
                <w:sz w:val="18"/>
                <w:lang w:eastAsia="en-GB"/>
              </w:rPr>
              <w:t>9.3.1.63</w:t>
            </w:r>
          </w:p>
        </w:tc>
        <w:tc>
          <w:tcPr>
            <w:tcW w:w="1762" w:type="dxa"/>
          </w:tcPr>
          <w:p w:rsidR="007A598A" w:rsidRPr="009C7BD2" w:rsidRDefault="007A598A" w:rsidP="00C11359">
            <w:pPr>
              <w:keepNext/>
              <w:keepLines/>
              <w:spacing w:after="0"/>
              <w:rPr>
                <w:rFonts w:ascii="Arial" w:eastAsia="Times New Roman" w:hAnsi="Arial"/>
                <w:sz w:val="18"/>
                <w:szCs w:val="18"/>
                <w:lang w:eastAsia="en-GB"/>
              </w:rPr>
            </w:pPr>
          </w:p>
        </w:tc>
        <w:tc>
          <w:tcPr>
            <w:tcW w:w="1288" w:type="dxa"/>
          </w:tcPr>
          <w:p w:rsidR="007A598A" w:rsidRPr="009C7BD2" w:rsidRDefault="007A598A" w:rsidP="00C11359">
            <w:pPr>
              <w:keepNext/>
              <w:keepLines/>
              <w:spacing w:after="0"/>
              <w:jc w:val="center"/>
              <w:rPr>
                <w:rFonts w:ascii="Arial" w:eastAsia="Times New Roman" w:hAnsi="Arial"/>
                <w:sz w:val="18"/>
                <w:lang w:eastAsia="en-GB"/>
              </w:rPr>
            </w:pPr>
            <w:r w:rsidRPr="009C7BD2">
              <w:rPr>
                <w:rFonts w:ascii="Arial" w:eastAsia="Times New Roman" w:hAnsi="Arial"/>
                <w:sz w:val="18"/>
                <w:lang w:eastAsia="en-GB"/>
              </w:rPr>
              <w:t>-</w:t>
            </w:r>
          </w:p>
        </w:tc>
        <w:tc>
          <w:tcPr>
            <w:tcW w:w="1274" w:type="dxa"/>
          </w:tcPr>
          <w:p w:rsidR="007A598A" w:rsidRPr="009C7BD2" w:rsidRDefault="007A598A" w:rsidP="00C11359">
            <w:pPr>
              <w:keepNext/>
              <w:keepLines/>
              <w:spacing w:after="0"/>
              <w:jc w:val="center"/>
              <w:rPr>
                <w:rFonts w:ascii="Arial" w:eastAsia="Times New Roman" w:hAnsi="Arial"/>
                <w:sz w:val="18"/>
                <w:lang w:eastAsia="en-GB"/>
              </w:rPr>
            </w:pPr>
          </w:p>
        </w:tc>
      </w:tr>
      <w:tr w:rsidR="007A598A" w:rsidRPr="009C7BD2" w:rsidTr="00C11359">
        <w:tc>
          <w:tcPr>
            <w:tcW w:w="2394" w:type="dxa"/>
          </w:tcPr>
          <w:p w:rsidR="007A598A" w:rsidRPr="007A598A" w:rsidRDefault="007A598A" w:rsidP="00C11359">
            <w:pPr>
              <w:keepNext/>
              <w:keepLines/>
              <w:spacing w:after="0"/>
              <w:ind w:left="284"/>
              <w:rPr>
                <w:rFonts w:ascii="Arial" w:eastAsia="Times New Roman" w:hAnsi="Arial" w:cs="Arial"/>
                <w:bCs/>
                <w:sz w:val="18"/>
                <w:szCs w:val="18"/>
                <w:highlight w:val="yellow"/>
                <w:lang w:eastAsia="en-GB"/>
              </w:rPr>
            </w:pPr>
            <w:r w:rsidRPr="007A598A">
              <w:rPr>
                <w:rFonts w:ascii="Arial" w:eastAsia="Times New Roman" w:hAnsi="Arial" w:cs="Arial"/>
                <w:bCs/>
                <w:sz w:val="18"/>
                <w:szCs w:val="18"/>
                <w:highlight w:val="yellow"/>
                <w:lang w:eastAsia="en-GB"/>
              </w:rPr>
              <w:t>&gt;&gt;&gt;&gt;&gt;QoS Flow Level QoS Parameters</w:t>
            </w:r>
          </w:p>
        </w:tc>
        <w:tc>
          <w:tcPr>
            <w:tcW w:w="1260" w:type="dxa"/>
          </w:tcPr>
          <w:p w:rsidR="007A598A" w:rsidRPr="007A598A" w:rsidDel="00380286" w:rsidRDefault="007A598A" w:rsidP="00C11359">
            <w:pPr>
              <w:keepNext/>
              <w:keepLines/>
              <w:spacing w:after="0"/>
              <w:rPr>
                <w:rFonts w:ascii="Arial" w:eastAsia="MS Mincho" w:hAnsi="Arial"/>
                <w:sz w:val="18"/>
                <w:highlight w:val="yellow"/>
                <w:lang w:eastAsia="en-GB"/>
              </w:rPr>
            </w:pPr>
            <w:r w:rsidRPr="007A598A">
              <w:rPr>
                <w:rFonts w:ascii="Arial" w:eastAsia="MS Mincho" w:hAnsi="Arial"/>
                <w:sz w:val="18"/>
                <w:highlight w:val="yellow"/>
                <w:lang w:eastAsia="en-GB"/>
              </w:rPr>
              <w:t>M</w:t>
            </w:r>
          </w:p>
        </w:tc>
        <w:tc>
          <w:tcPr>
            <w:tcW w:w="1247" w:type="dxa"/>
          </w:tcPr>
          <w:p w:rsidR="007A598A" w:rsidRPr="007A598A" w:rsidRDefault="007A598A" w:rsidP="00C11359">
            <w:pPr>
              <w:keepNext/>
              <w:keepLines/>
              <w:spacing w:after="0"/>
              <w:rPr>
                <w:rFonts w:ascii="Arial" w:eastAsia="Times New Roman" w:hAnsi="Arial"/>
                <w:i/>
                <w:sz w:val="18"/>
                <w:highlight w:val="yellow"/>
                <w:lang w:eastAsia="en-GB"/>
              </w:rPr>
            </w:pPr>
          </w:p>
        </w:tc>
        <w:tc>
          <w:tcPr>
            <w:tcW w:w="1260" w:type="dxa"/>
          </w:tcPr>
          <w:p w:rsidR="007A598A" w:rsidRPr="007A598A" w:rsidRDefault="007A598A" w:rsidP="00C11359">
            <w:pPr>
              <w:keepNext/>
              <w:keepLines/>
              <w:spacing w:after="0"/>
              <w:rPr>
                <w:rFonts w:ascii="Arial" w:eastAsia="Times New Roman" w:hAnsi="Arial"/>
                <w:sz w:val="18"/>
                <w:highlight w:val="yellow"/>
                <w:lang w:eastAsia="en-GB"/>
              </w:rPr>
            </w:pPr>
            <w:r w:rsidRPr="007A598A">
              <w:rPr>
                <w:rFonts w:ascii="Arial" w:eastAsia="Times New Roman" w:hAnsi="Arial"/>
                <w:sz w:val="18"/>
                <w:highlight w:val="yellow"/>
                <w:lang w:eastAsia="en-GB"/>
              </w:rPr>
              <w:t>9.3.1.45</w:t>
            </w:r>
          </w:p>
        </w:tc>
        <w:tc>
          <w:tcPr>
            <w:tcW w:w="1762" w:type="dxa"/>
          </w:tcPr>
          <w:p w:rsidR="007A598A" w:rsidRPr="007A598A" w:rsidRDefault="007A598A" w:rsidP="00C11359">
            <w:pPr>
              <w:keepNext/>
              <w:keepLines/>
              <w:spacing w:after="0"/>
              <w:rPr>
                <w:rFonts w:ascii="Arial" w:eastAsia="Times New Roman" w:hAnsi="Arial"/>
                <w:sz w:val="18"/>
                <w:szCs w:val="18"/>
                <w:highlight w:val="yellow"/>
                <w:lang w:eastAsia="en-GB"/>
              </w:rPr>
            </w:pPr>
          </w:p>
        </w:tc>
        <w:tc>
          <w:tcPr>
            <w:tcW w:w="1288" w:type="dxa"/>
          </w:tcPr>
          <w:p w:rsidR="007A598A" w:rsidRPr="007A598A" w:rsidRDefault="007A598A" w:rsidP="00C11359">
            <w:pPr>
              <w:keepNext/>
              <w:keepLines/>
              <w:spacing w:after="0"/>
              <w:jc w:val="center"/>
              <w:rPr>
                <w:rFonts w:ascii="Arial" w:eastAsia="Times New Roman" w:hAnsi="Arial"/>
                <w:sz w:val="18"/>
                <w:highlight w:val="yellow"/>
                <w:lang w:eastAsia="en-GB"/>
              </w:rPr>
            </w:pPr>
            <w:r w:rsidRPr="007A598A">
              <w:rPr>
                <w:rFonts w:ascii="Arial" w:eastAsia="Times New Roman" w:hAnsi="Arial"/>
                <w:sz w:val="18"/>
                <w:highlight w:val="yellow"/>
                <w:lang w:eastAsia="en-GB"/>
              </w:rPr>
              <w:t>-</w:t>
            </w:r>
          </w:p>
        </w:tc>
        <w:tc>
          <w:tcPr>
            <w:tcW w:w="1274" w:type="dxa"/>
          </w:tcPr>
          <w:p w:rsidR="007A598A" w:rsidRPr="007A598A" w:rsidRDefault="007A598A" w:rsidP="00C11359">
            <w:pPr>
              <w:keepNext/>
              <w:keepLines/>
              <w:spacing w:after="0"/>
              <w:jc w:val="center"/>
              <w:rPr>
                <w:rFonts w:ascii="Arial" w:eastAsia="Times New Roman" w:hAnsi="Arial"/>
                <w:sz w:val="18"/>
                <w:highlight w:val="yellow"/>
                <w:lang w:eastAsia="en-GB"/>
              </w:rPr>
            </w:pPr>
          </w:p>
        </w:tc>
      </w:tr>
    </w:tbl>
    <w:p w:rsidR="007A598A" w:rsidRDefault="007A598A" w:rsidP="00762C49">
      <w:pPr>
        <w:jc w:val="both"/>
        <w:rPr>
          <w:rFonts w:eastAsia="맑은 고딕" w:hint="eastAsia"/>
          <w:lang w:eastAsia="ko-KR"/>
        </w:rPr>
      </w:pPr>
    </w:p>
    <w:p w:rsidR="00944EB3" w:rsidRDefault="007A598A" w:rsidP="00762C49">
      <w:pPr>
        <w:jc w:val="both"/>
        <w:rPr>
          <w:rFonts w:eastAsia="맑은 고딕"/>
          <w:lang w:eastAsia="ko-KR"/>
        </w:rPr>
      </w:pPr>
      <w:r>
        <w:rPr>
          <w:rFonts w:eastAsia="맑은 고딕" w:hint="eastAsia"/>
          <w:lang w:eastAsia="ko-KR"/>
        </w:rPr>
        <w:t>S</w:t>
      </w:r>
      <w:r>
        <w:rPr>
          <w:rFonts w:eastAsia="맑은 고딕"/>
          <w:lang w:eastAsia="ko-KR"/>
        </w:rPr>
        <w:t xml:space="preserve">o it is proposed to align sidelink DRB with Uu DRB, i.e., add the </w:t>
      </w:r>
      <w:r w:rsidRPr="007A598A">
        <w:rPr>
          <w:rFonts w:ascii="Arial" w:hAnsi="Arial" w:hint="eastAsia"/>
          <w:i/>
          <w:sz w:val="18"/>
          <w:szCs w:val="22"/>
          <w:lang w:eastAsia="zh-CN"/>
        </w:rPr>
        <w:t>PC5 Flow</w:t>
      </w:r>
      <w:r w:rsidRPr="007A598A">
        <w:rPr>
          <w:rFonts w:ascii="Arial" w:hAnsi="Arial"/>
          <w:i/>
          <w:sz w:val="18"/>
          <w:szCs w:val="22"/>
          <w:lang w:eastAsia="zh-CN"/>
        </w:rPr>
        <w:t xml:space="preserve"> Level QoS Parameters</w:t>
      </w:r>
      <w:r>
        <w:rPr>
          <w:rFonts w:ascii="Arial" w:hAnsi="Arial"/>
          <w:i/>
          <w:sz w:val="18"/>
          <w:szCs w:val="22"/>
          <w:lang w:eastAsia="zh-CN"/>
        </w:rPr>
        <w:t xml:space="preserve"> </w:t>
      </w:r>
      <w:r w:rsidRPr="007A598A">
        <w:rPr>
          <w:rFonts w:ascii="Arial" w:hAnsi="Arial"/>
          <w:sz w:val="18"/>
          <w:szCs w:val="22"/>
          <w:lang w:eastAsia="zh-CN"/>
        </w:rPr>
        <w:t>IE into the tabular</w:t>
      </w:r>
      <w:r>
        <w:rPr>
          <w:rFonts w:ascii="Arial" w:hAnsi="Arial"/>
          <w:i/>
          <w:sz w:val="18"/>
          <w:szCs w:val="22"/>
          <w:lang w:eastAsia="zh-CN"/>
        </w:rPr>
        <w:t xml:space="preserve">. </w:t>
      </w:r>
    </w:p>
    <w:p w:rsidR="00D642BA" w:rsidRDefault="00D642BA" w:rsidP="00762C49">
      <w:pPr>
        <w:jc w:val="both"/>
        <w:rPr>
          <w:rFonts w:eastAsia="맑은 고딕"/>
          <w:lang w:eastAsia="ko-KR"/>
        </w:rPr>
      </w:pPr>
    </w:p>
    <w:p w:rsidR="0091165C" w:rsidRPr="0091165C" w:rsidRDefault="0091165C" w:rsidP="0091165C">
      <w:pPr>
        <w:jc w:val="both"/>
        <w:rPr>
          <w:rFonts w:eastAsia="맑은 고딕"/>
          <w:lang w:eastAsia="ko-KR"/>
        </w:rPr>
      </w:pPr>
      <w:r>
        <w:rPr>
          <w:rFonts w:eastAsia="맑은 고딕"/>
          <w:b/>
          <w:lang w:eastAsia="ko-KR"/>
        </w:rPr>
        <w:t xml:space="preserve">Proposal 1): </w:t>
      </w:r>
      <w:r w:rsidR="00D352F1" w:rsidRPr="00D352F1">
        <w:rPr>
          <w:rFonts w:eastAsia="맑은 고딕"/>
          <w:b/>
          <w:lang w:eastAsia="ko-KR"/>
        </w:rPr>
        <w:t xml:space="preserve">to align sidelink DRB with Uu DRB, i.e., add the </w:t>
      </w:r>
      <w:r w:rsidR="00D352F1" w:rsidRPr="00D352F1">
        <w:rPr>
          <w:rFonts w:eastAsia="맑은 고딕"/>
          <w:b/>
          <w:i/>
          <w:lang w:eastAsia="ko-KR"/>
        </w:rPr>
        <w:t>PC5 Flow Level QoS Parameters</w:t>
      </w:r>
      <w:r w:rsidR="00D352F1">
        <w:rPr>
          <w:rFonts w:eastAsia="맑은 고딕"/>
          <w:b/>
          <w:lang w:eastAsia="ko-KR"/>
        </w:rPr>
        <w:t xml:space="preserve"> IE into the UE CONTEXT </w:t>
      </w:r>
      <w:r w:rsidR="00D352F1" w:rsidRPr="00D352F1">
        <w:rPr>
          <w:rFonts w:eastAsia="맑은 고딕"/>
          <w:b/>
          <w:lang w:eastAsia="ko-KR"/>
        </w:rPr>
        <w:t>SETUP REQUEST</w:t>
      </w:r>
      <w:r w:rsidR="00D352F1">
        <w:rPr>
          <w:rFonts w:eastAsia="맑은 고딕"/>
          <w:b/>
          <w:lang w:eastAsia="ko-KR"/>
        </w:rPr>
        <w:t xml:space="preserve"> message and </w:t>
      </w:r>
      <w:r w:rsidR="00D352F1" w:rsidRPr="00D352F1">
        <w:rPr>
          <w:rFonts w:eastAsia="맑은 고딕"/>
          <w:b/>
          <w:lang w:eastAsia="ko-KR"/>
        </w:rPr>
        <w:t>UE CONTEXT MODIFICATION REQUEST</w:t>
      </w:r>
      <w:r w:rsidR="00D352F1">
        <w:rPr>
          <w:rFonts w:eastAsia="맑은 고딕"/>
          <w:b/>
          <w:lang w:eastAsia="ko-KR"/>
        </w:rPr>
        <w:t xml:space="preserve"> message.  </w:t>
      </w:r>
    </w:p>
    <w:p w:rsidR="002C2780" w:rsidRDefault="002C2780" w:rsidP="00762C49">
      <w:pPr>
        <w:jc w:val="both"/>
        <w:rPr>
          <w:rFonts w:eastAsia="맑은 고딕"/>
          <w:lang w:eastAsia="ko-KR"/>
        </w:rPr>
      </w:pPr>
    </w:p>
    <w:p w:rsidR="002C2780" w:rsidRDefault="002C2780" w:rsidP="00762C49">
      <w:pPr>
        <w:jc w:val="both"/>
        <w:rPr>
          <w:rFonts w:eastAsia="맑은 고딕" w:hint="eastAsia"/>
          <w:lang w:eastAsia="ko-KR"/>
        </w:rPr>
      </w:pPr>
    </w:p>
    <w:p w:rsidR="00D352F1" w:rsidRPr="00CD152E" w:rsidRDefault="00D352F1" w:rsidP="00D352F1">
      <w:pPr>
        <w:jc w:val="both"/>
        <w:rPr>
          <w:rFonts w:eastAsia="맑은 고딕"/>
          <w:b/>
          <w:sz w:val="24"/>
          <w:szCs w:val="24"/>
          <w:lang w:eastAsia="ko-KR"/>
        </w:rPr>
      </w:pPr>
      <w:r w:rsidRPr="00CD152E">
        <w:rPr>
          <w:rFonts w:eastAsia="맑은 고딕"/>
          <w:b/>
          <w:sz w:val="24"/>
          <w:szCs w:val="24"/>
          <w:lang w:eastAsia="ko-KR"/>
        </w:rPr>
        <w:t xml:space="preserve">Issue </w:t>
      </w:r>
      <w:r>
        <w:rPr>
          <w:rFonts w:eastAsia="맑은 고딕"/>
          <w:b/>
          <w:sz w:val="24"/>
          <w:szCs w:val="24"/>
          <w:lang w:eastAsia="ko-KR"/>
        </w:rPr>
        <w:t>2</w:t>
      </w:r>
      <w:r w:rsidRPr="00CD152E">
        <w:rPr>
          <w:rFonts w:eastAsia="맑은 고딕"/>
          <w:b/>
          <w:sz w:val="24"/>
          <w:szCs w:val="24"/>
          <w:lang w:eastAsia="ko-KR"/>
        </w:rPr>
        <w:t xml:space="preserve">: </w:t>
      </w:r>
      <w:r>
        <w:rPr>
          <w:rFonts w:eastAsia="맑은 고딕"/>
          <w:b/>
          <w:sz w:val="24"/>
          <w:szCs w:val="24"/>
          <w:lang w:eastAsia="ko-KR"/>
        </w:rPr>
        <w:t xml:space="preserve">whether </w:t>
      </w:r>
      <w:r w:rsidR="008477A2">
        <w:rPr>
          <w:rFonts w:eastAsia="맑은 고딕"/>
          <w:b/>
          <w:sz w:val="24"/>
          <w:szCs w:val="24"/>
          <w:lang w:eastAsia="ko-KR"/>
        </w:rPr>
        <w:t xml:space="preserve">PC5 Link Aggregated Bit Rates </w:t>
      </w:r>
      <w:r w:rsidR="00472A5F" w:rsidRPr="00472A5F">
        <w:rPr>
          <w:rFonts w:eastAsia="맑은 고딕"/>
          <w:b/>
          <w:sz w:val="24"/>
          <w:szCs w:val="24"/>
          <w:lang w:eastAsia="ko-KR"/>
        </w:rPr>
        <w:t>should be passed to DU as we did for UE Sidelink AMBR</w:t>
      </w:r>
      <w:r>
        <w:rPr>
          <w:rFonts w:eastAsia="맑은 고딕"/>
          <w:b/>
          <w:sz w:val="24"/>
          <w:szCs w:val="24"/>
          <w:lang w:eastAsia="ko-KR"/>
        </w:rPr>
        <w:t xml:space="preserve">? </w:t>
      </w:r>
    </w:p>
    <w:p w:rsidR="00D352F1" w:rsidRPr="00252779" w:rsidRDefault="00D352F1" w:rsidP="00D352F1">
      <w:pPr>
        <w:jc w:val="both"/>
        <w:rPr>
          <w:rFonts w:eastAsia="맑은 고딕"/>
          <w:lang w:eastAsia="ko-KR"/>
        </w:rPr>
      </w:pPr>
    </w:p>
    <w:p w:rsidR="004218BB" w:rsidRDefault="004218BB" w:rsidP="004218BB">
      <w:r>
        <w:t xml:space="preserve">According to </w:t>
      </w:r>
      <w:r>
        <w:rPr>
          <w:rFonts w:hint="eastAsia"/>
        </w:rPr>
        <w:t>SA2 spec TS 23.287</w:t>
      </w:r>
      <w:r>
        <w:rPr>
          <w:rFonts w:hint="eastAsia"/>
        </w:rPr>
        <w:t xml:space="preserve">, </w:t>
      </w:r>
      <w:r>
        <w:t xml:space="preserve">the </w:t>
      </w:r>
      <w:r>
        <w:rPr>
          <w:rFonts w:eastAsia="맑은 고딕"/>
          <w:lang w:eastAsia="ko-KR"/>
        </w:rPr>
        <w:t>PC5 QoS parameters</w:t>
      </w:r>
      <w:r>
        <w:rPr>
          <w:rFonts w:eastAsia="맑은 고딕"/>
          <w:lang w:eastAsia="ko-KR"/>
        </w:rPr>
        <w:t xml:space="preserve"> are given as follows: </w:t>
      </w:r>
    </w:p>
    <w:p w:rsidR="004218BB" w:rsidRDefault="004218BB" w:rsidP="004218BB"/>
    <w:p w:rsidR="004218BB" w:rsidRDefault="004218BB" w:rsidP="004218BB">
      <w:r>
        <w:rPr>
          <w:noProof/>
          <w:lang w:eastAsia="ko-KR"/>
        </w:rPr>
        <w:lastRenderedPageBreak/>
        <mc:AlternateContent>
          <mc:Choice Requires="wps">
            <w:drawing>
              <wp:inline distT="0" distB="0" distL="0" distR="0" wp14:anchorId="16C98835" wp14:editId="4C7B19C4">
                <wp:extent cx="6073775" cy="5279572"/>
                <wp:effectExtent l="0" t="0" r="22225" b="1651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775" cy="5279572"/>
                        </a:xfrm>
                        <a:prstGeom prst="rect">
                          <a:avLst/>
                        </a:prstGeom>
                        <a:solidFill>
                          <a:srgbClr val="FFFFFF"/>
                        </a:solidFill>
                        <a:ln w="9525">
                          <a:solidFill>
                            <a:srgbClr val="000000"/>
                          </a:solidFill>
                          <a:miter lim="800000"/>
                          <a:headEnd/>
                          <a:tailEnd/>
                        </a:ln>
                      </wps:spPr>
                      <wps:txbx>
                        <w:txbxContent>
                          <w:p w:rsidR="004218BB" w:rsidRPr="00490934" w:rsidRDefault="004218BB" w:rsidP="004218BB">
                            <w:pPr>
                              <w:pStyle w:val="3"/>
                            </w:pPr>
                            <w:bookmarkStart w:id="0" w:name="_Toc36126237"/>
                            <w:r w:rsidRPr="00490934">
                              <w:t>5.4.2</w:t>
                            </w:r>
                            <w:r w:rsidRPr="00490934">
                              <w:tab/>
                              <w:t>PC5 QoS parameters</w:t>
                            </w:r>
                            <w:bookmarkEnd w:id="0"/>
                          </w:p>
                          <w:p w:rsidR="004218BB" w:rsidRPr="00490934" w:rsidRDefault="004218BB" w:rsidP="004218BB">
                            <w:pPr>
                              <w:pStyle w:val="4"/>
                            </w:pPr>
                            <w:bookmarkStart w:id="1" w:name="_Toc19199094"/>
                            <w:bookmarkStart w:id="2" w:name="_Toc27821884"/>
                            <w:bookmarkStart w:id="3" w:name="_Toc36126238"/>
                            <w:r w:rsidRPr="00490934">
                              <w:t>5.4.2.1</w:t>
                            </w:r>
                            <w:r w:rsidRPr="00490934">
                              <w:tab/>
                              <w:t>PQI</w:t>
                            </w:r>
                            <w:bookmarkEnd w:id="1"/>
                            <w:bookmarkEnd w:id="2"/>
                            <w:bookmarkEnd w:id="3"/>
                          </w:p>
                          <w:p w:rsidR="004218BB" w:rsidRPr="00490934" w:rsidRDefault="004218BB" w:rsidP="004218BB">
                            <w:r w:rsidRPr="00490934">
                              <w:t>A PQI is a special 5QI, as defined in clause 5.7.2.1 of TS</w:t>
                            </w:r>
                            <w:r>
                              <w:t> </w:t>
                            </w:r>
                            <w:r w:rsidRPr="00490934">
                              <w:t>23.501</w:t>
                            </w:r>
                            <w:r>
                              <w:t> </w:t>
                            </w:r>
                            <w:r w:rsidRPr="00490934">
                              <w:t>[6], and is used as a reference to PC5 QoS characteristics defined in clause 5.4.3, i.e. parameters that control QoS forwarding treatment for the packets over PC5 reference point.</w:t>
                            </w:r>
                          </w:p>
                          <w:p w:rsidR="004218BB" w:rsidRPr="00490934" w:rsidRDefault="004218BB" w:rsidP="004218BB">
                            <w:r w:rsidRPr="00490934">
                              <w:t>Standardized PQI values have one-to-one mapping to a standardized combination of PC5 QoS characteristics as specified in Table 5.4.4-1.</w:t>
                            </w:r>
                          </w:p>
                          <w:p w:rsidR="004218BB" w:rsidRPr="00490934" w:rsidRDefault="004218BB" w:rsidP="004218BB">
                            <w:pPr>
                              <w:pStyle w:val="4"/>
                            </w:pPr>
                            <w:bookmarkStart w:id="4" w:name="_Toc19199095"/>
                            <w:bookmarkStart w:id="5" w:name="_Toc27821885"/>
                            <w:bookmarkStart w:id="6" w:name="_Toc36126239"/>
                            <w:bookmarkStart w:id="7" w:name="_Hlk5000953"/>
                            <w:r w:rsidRPr="00490934">
                              <w:t>5.4.2.2</w:t>
                            </w:r>
                            <w:r w:rsidRPr="00490934">
                              <w:tab/>
                              <w:t>PC5 Flow Bit Rates</w:t>
                            </w:r>
                            <w:bookmarkEnd w:id="4"/>
                            <w:bookmarkEnd w:id="5"/>
                            <w:bookmarkEnd w:id="6"/>
                          </w:p>
                          <w:p w:rsidR="004218BB" w:rsidRPr="00490934" w:rsidRDefault="004218BB" w:rsidP="004218BB">
                            <w:pPr>
                              <w:rPr>
                                <w:lang w:eastAsia="x-none"/>
                              </w:rPr>
                            </w:pPr>
                            <w:r w:rsidRPr="00490934">
                              <w:rPr>
                                <w:lang w:eastAsia="x-none"/>
                              </w:rPr>
                              <w:t>For GBR QoS Flows only, the following additional PC5 QoS parameters exist:</w:t>
                            </w:r>
                          </w:p>
                          <w:p w:rsidR="004218BB" w:rsidRPr="00490934" w:rsidRDefault="004218BB" w:rsidP="004218BB">
                            <w:pPr>
                              <w:pStyle w:val="B1"/>
                            </w:pPr>
                            <w:r w:rsidRPr="00490934">
                              <w:t>-</w:t>
                            </w:r>
                            <w:r w:rsidRPr="00490934">
                              <w:tab/>
                              <w:t>Guaranteed Flow Bit Rate (GFBR);</w:t>
                            </w:r>
                          </w:p>
                          <w:p w:rsidR="004218BB" w:rsidRPr="00490934" w:rsidRDefault="004218BB" w:rsidP="004218BB">
                            <w:pPr>
                              <w:pStyle w:val="B1"/>
                            </w:pPr>
                            <w:r w:rsidRPr="00490934">
                              <w:t>-</w:t>
                            </w:r>
                            <w:r w:rsidRPr="00490934">
                              <w:tab/>
                              <w:t>Maximum Flow Bit Rate (MFBR).</w:t>
                            </w:r>
                          </w:p>
                          <w:p w:rsidR="004218BB" w:rsidRPr="00490934" w:rsidRDefault="004218BB" w:rsidP="004218BB">
                            <w:r w:rsidRPr="00490934">
                              <w:rPr>
                                <w:lang w:eastAsia="x-none"/>
                              </w:rPr>
                              <w:t xml:space="preserve">The GFBR and MFBR as defined in </w:t>
                            </w:r>
                            <w:r w:rsidRPr="00490934">
                              <w:t xml:space="preserve">clause 5.7.2.5 of </w:t>
                            </w:r>
                            <w:r w:rsidRPr="00490934">
                              <w:rPr>
                                <w:lang w:eastAsia="x-none"/>
                              </w:rPr>
                              <w:t>TS</w:t>
                            </w:r>
                            <w:r>
                              <w:rPr>
                                <w:lang w:eastAsia="x-none"/>
                              </w:rPr>
                              <w:t> </w:t>
                            </w:r>
                            <w:r w:rsidRPr="00490934">
                              <w:rPr>
                                <w:lang w:eastAsia="x-none"/>
                              </w:rPr>
                              <w:t>23.501</w:t>
                            </w:r>
                            <w:r>
                              <w:rPr>
                                <w:lang w:eastAsia="x-none"/>
                              </w:rPr>
                              <w:t> </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rsidR="004218BB" w:rsidRPr="004218BB" w:rsidRDefault="004218BB" w:rsidP="004218BB">
                            <w:pPr>
                              <w:pStyle w:val="4"/>
                              <w:rPr>
                                <w:highlight w:val="yellow"/>
                              </w:rPr>
                            </w:pPr>
                            <w:bookmarkStart w:id="8" w:name="_Toc19199096"/>
                            <w:bookmarkStart w:id="9" w:name="_Toc27821886"/>
                            <w:bookmarkStart w:id="10" w:name="_Toc36126240"/>
                            <w:r w:rsidRPr="004218BB">
                              <w:rPr>
                                <w:highlight w:val="yellow"/>
                              </w:rPr>
                              <w:t>5.4.2.3</w:t>
                            </w:r>
                            <w:r w:rsidRPr="004218BB">
                              <w:rPr>
                                <w:highlight w:val="yellow"/>
                              </w:rPr>
                              <w:tab/>
                              <w:t>PC5 Link Aggregated Bit Rates</w:t>
                            </w:r>
                            <w:bookmarkEnd w:id="8"/>
                            <w:bookmarkEnd w:id="9"/>
                            <w:bookmarkEnd w:id="10"/>
                          </w:p>
                          <w:p w:rsidR="004218BB" w:rsidRPr="004218BB" w:rsidRDefault="004218BB" w:rsidP="004218BB">
                            <w:pPr>
                              <w:rPr>
                                <w:highlight w:val="yellow"/>
                                <w:lang w:eastAsia="x-none"/>
                              </w:rPr>
                            </w:pPr>
                            <w:r w:rsidRPr="004218BB">
                              <w:rPr>
                                <w:highlight w:val="yellow"/>
                                <w:lang w:eastAsia="x-none"/>
                              </w:rPr>
                              <w:t>A PC5 unicast link is associated with the following aggregate rate limit QoS parameter:</w:t>
                            </w:r>
                          </w:p>
                          <w:p w:rsidR="004218BB" w:rsidRPr="004218BB" w:rsidRDefault="004218BB" w:rsidP="004218BB">
                            <w:pPr>
                              <w:pStyle w:val="B1"/>
                              <w:rPr>
                                <w:highlight w:val="yellow"/>
                              </w:rPr>
                            </w:pPr>
                            <w:r w:rsidRPr="004218BB">
                              <w:rPr>
                                <w:highlight w:val="yellow"/>
                              </w:rPr>
                              <w:t>-</w:t>
                            </w:r>
                            <w:r w:rsidRPr="004218BB">
                              <w:rPr>
                                <w:highlight w:val="yellow"/>
                              </w:rPr>
                              <w:tab/>
                              <w:t>per link Aggregate Maximum Bit Rate (PC5 LINK-AMBR).</w:t>
                            </w:r>
                          </w:p>
                          <w:p w:rsidR="004218BB" w:rsidRPr="00490934" w:rsidRDefault="004218BB" w:rsidP="004218BB">
                            <w:pPr>
                              <w:rPr>
                                <w:lang w:eastAsia="x-none"/>
                              </w:rPr>
                            </w:pPr>
                            <w:r w:rsidRPr="004218BB">
                              <w:rPr>
                                <w:highlight w:val="yellow"/>
                                <w:lang w:eastAsia="x-none"/>
                              </w:rPr>
                              <w:t>The PC5 LINK-AMBR limits the aggregate bit rate that can be expected to be provided across all Non-GBR QoS Flows with a peer UE over PC5 unicast link. The PC5 LINK-AMBR is measured over an AMBR averaging window which is a standardized value. The PC5 LINK-AMBR is not applicable to GBR QoS Flows. PC5 LINK-AMBR is applied to one PC5 unicast link, which means aggregate bit rate of one PC5 unicast link should not exceed PC5 LINK-AMBR.</w:t>
                            </w:r>
                          </w:p>
                          <w:p w:rsidR="004218BB" w:rsidRPr="00490934" w:rsidRDefault="004218BB" w:rsidP="004218BB">
                            <w:pPr>
                              <w:pStyle w:val="NO"/>
                            </w:pPr>
                            <w:r w:rsidRPr="00490934">
                              <w:t>NOTE:</w:t>
                            </w:r>
                            <w:r w:rsidRPr="00490934">
                              <w:tab/>
                              <w:t>The AMBR averaging window is only applied to PC5 LINK-AMBR</w:t>
                            </w:r>
                            <w:r w:rsidRPr="00490934" w:rsidDel="00926483">
                              <w:t xml:space="preserve"> </w:t>
                            </w:r>
                            <w:r w:rsidRPr="00490934">
                              <w:t>measurement.</w:t>
                            </w:r>
                          </w:p>
                          <w:bookmarkEnd w:id="7"/>
                        </w:txbxContent>
                      </wps:txbx>
                      <wps:bodyPr rot="0" vert="horz" wrap="square" lIns="91440" tIns="45720" rIns="91440" bIns="45720" anchor="t" anchorCtr="0" upright="1">
                        <a:noAutofit/>
                      </wps:bodyPr>
                    </wps:wsp>
                  </a:graphicData>
                </a:graphic>
              </wp:inline>
            </w:drawing>
          </mc:Choice>
          <mc:Fallback>
            <w:pict>
              <v:shapetype w14:anchorId="16C98835" id="_x0000_t202" coordsize="21600,21600" o:spt="202" path="m,l,21600r21600,l21600,xe">
                <v:stroke joinstyle="miter"/>
                <v:path gradientshapeok="t" o:connecttype="rect"/>
              </v:shapetype>
              <v:shape id="文本框 2" o:spid="_x0000_s1026" type="#_x0000_t202" style="width:478.25pt;height:41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">
                <v:textbox>
                  <w:txbxContent>
                    <w:p w:rsidR="004218BB" w:rsidRPr="00490934" w:rsidRDefault="004218BB" w:rsidP="004218BB">
                      <w:pPr>
                        <w:pStyle w:val="3"/>
                      </w:pPr>
                      <w:bookmarkStart w:id="11" w:name="_Toc36126237"/>
                      <w:r w:rsidRPr="00490934">
                        <w:t>5.4.2</w:t>
                      </w:r>
                      <w:r w:rsidRPr="00490934">
                        <w:tab/>
                        <w:t>PC5 QoS parameters</w:t>
                      </w:r>
                      <w:bookmarkEnd w:id="11"/>
                    </w:p>
                    <w:p w:rsidR="004218BB" w:rsidRPr="00490934" w:rsidRDefault="004218BB" w:rsidP="004218BB">
                      <w:pPr>
                        <w:pStyle w:val="4"/>
                      </w:pPr>
                      <w:bookmarkStart w:id="12" w:name="_Toc19199094"/>
                      <w:bookmarkStart w:id="13" w:name="_Toc27821884"/>
                      <w:bookmarkStart w:id="14" w:name="_Toc36126238"/>
                      <w:r w:rsidRPr="00490934">
                        <w:t>5.4.2.1</w:t>
                      </w:r>
                      <w:r w:rsidRPr="00490934">
                        <w:tab/>
                        <w:t>PQI</w:t>
                      </w:r>
                      <w:bookmarkEnd w:id="12"/>
                      <w:bookmarkEnd w:id="13"/>
                      <w:bookmarkEnd w:id="14"/>
                    </w:p>
                    <w:p w:rsidR="004218BB" w:rsidRPr="00490934" w:rsidRDefault="004218BB" w:rsidP="004218BB">
                      <w:r w:rsidRPr="00490934">
                        <w:t>A PQI is a special 5QI, as defined in clause 5.7.2.1 of TS</w:t>
                      </w:r>
                      <w:r>
                        <w:t> </w:t>
                      </w:r>
                      <w:r w:rsidRPr="00490934">
                        <w:t>23.501</w:t>
                      </w:r>
                      <w:r>
                        <w:t> </w:t>
                      </w:r>
                      <w:r w:rsidRPr="00490934">
                        <w:t>[6], and is used as a reference to PC5 QoS characteristics defined in clause 5.4.3, i.e. parameters that control QoS forwarding treatment for the packets over PC5 reference point.</w:t>
                      </w:r>
                    </w:p>
                    <w:p w:rsidR="004218BB" w:rsidRPr="00490934" w:rsidRDefault="004218BB" w:rsidP="004218BB">
                      <w:r w:rsidRPr="00490934">
                        <w:t>Standardized PQI values have one-to-one mapping to a standardized combination of PC5 QoS characteristics as specified in Table 5.4.4-1.</w:t>
                      </w:r>
                    </w:p>
                    <w:p w:rsidR="004218BB" w:rsidRPr="00490934" w:rsidRDefault="004218BB" w:rsidP="004218BB">
                      <w:pPr>
                        <w:pStyle w:val="4"/>
                      </w:pPr>
                      <w:bookmarkStart w:id="15" w:name="_Toc19199095"/>
                      <w:bookmarkStart w:id="16" w:name="_Toc27821885"/>
                      <w:bookmarkStart w:id="17" w:name="_Toc36126239"/>
                      <w:bookmarkStart w:id="18" w:name="_Hlk5000953"/>
                      <w:r w:rsidRPr="00490934">
                        <w:t>5.4.2.2</w:t>
                      </w:r>
                      <w:r w:rsidRPr="00490934">
                        <w:tab/>
                        <w:t>PC5 Flow Bit Rates</w:t>
                      </w:r>
                      <w:bookmarkEnd w:id="15"/>
                      <w:bookmarkEnd w:id="16"/>
                      <w:bookmarkEnd w:id="17"/>
                    </w:p>
                    <w:p w:rsidR="004218BB" w:rsidRPr="00490934" w:rsidRDefault="004218BB" w:rsidP="004218BB">
                      <w:pPr>
                        <w:rPr>
                          <w:lang w:eastAsia="x-none"/>
                        </w:rPr>
                      </w:pPr>
                      <w:r w:rsidRPr="00490934">
                        <w:rPr>
                          <w:lang w:eastAsia="x-none"/>
                        </w:rPr>
                        <w:t>For GBR QoS Flows only, the following additional PC5 QoS parameters exist:</w:t>
                      </w:r>
                    </w:p>
                    <w:p w:rsidR="004218BB" w:rsidRPr="00490934" w:rsidRDefault="004218BB" w:rsidP="004218BB">
                      <w:pPr>
                        <w:pStyle w:val="B1"/>
                      </w:pPr>
                      <w:r w:rsidRPr="00490934">
                        <w:t>-</w:t>
                      </w:r>
                      <w:r w:rsidRPr="00490934">
                        <w:tab/>
                        <w:t>Guaranteed Flow Bit Rate (GFBR);</w:t>
                      </w:r>
                    </w:p>
                    <w:p w:rsidR="004218BB" w:rsidRPr="00490934" w:rsidRDefault="004218BB" w:rsidP="004218BB">
                      <w:pPr>
                        <w:pStyle w:val="B1"/>
                      </w:pPr>
                      <w:r w:rsidRPr="00490934">
                        <w:t>-</w:t>
                      </w:r>
                      <w:r w:rsidRPr="00490934">
                        <w:tab/>
                        <w:t>Maximum Flow Bit Rate (MFBR).</w:t>
                      </w:r>
                    </w:p>
                    <w:p w:rsidR="004218BB" w:rsidRPr="00490934" w:rsidRDefault="004218BB" w:rsidP="004218BB">
                      <w:r w:rsidRPr="00490934">
                        <w:rPr>
                          <w:lang w:eastAsia="x-none"/>
                        </w:rPr>
                        <w:t xml:space="preserve">The GFBR and MFBR as defined in </w:t>
                      </w:r>
                      <w:r w:rsidRPr="00490934">
                        <w:t xml:space="preserve">clause 5.7.2.5 of </w:t>
                      </w:r>
                      <w:r w:rsidRPr="00490934">
                        <w:rPr>
                          <w:lang w:eastAsia="x-none"/>
                        </w:rPr>
                        <w:t>TS</w:t>
                      </w:r>
                      <w:r>
                        <w:rPr>
                          <w:lang w:eastAsia="x-none"/>
                        </w:rPr>
                        <w:t> </w:t>
                      </w:r>
                      <w:r w:rsidRPr="00490934">
                        <w:rPr>
                          <w:lang w:eastAsia="x-none"/>
                        </w:rPr>
                        <w:t>23.501</w:t>
                      </w:r>
                      <w:r>
                        <w:rPr>
                          <w:lang w:eastAsia="x-none"/>
                        </w:rPr>
                        <w:t> </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rsidR="004218BB" w:rsidRPr="004218BB" w:rsidRDefault="004218BB" w:rsidP="004218BB">
                      <w:pPr>
                        <w:pStyle w:val="4"/>
                        <w:rPr>
                          <w:highlight w:val="yellow"/>
                        </w:rPr>
                      </w:pPr>
                      <w:bookmarkStart w:id="19" w:name="_Toc19199096"/>
                      <w:bookmarkStart w:id="20" w:name="_Toc27821886"/>
                      <w:bookmarkStart w:id="21" w:name="_Toc36126240"/>
                      <w:r w:rsidRPr="004218BB">
                        <w:rPr>
                          <w:highlight w:val="yellow"/>
                        </w:rPr>
                        <w:t>5.4.2.3</w:t>
                      </w:r>
                      <w:r w:rsidRPr="004218BB">
                        <w:rPr>
                          <w:highlight w:val="yellow"/>
                        </w:rPr>
                        <w:tab/>
                        <w:t>PC5 Link Aggregated Bit Rates</w:t>
                      </w:r>
                      <w:bookmarkEnd w:id="19"/>
                      <w:bookmarkEnd w:id="20"/>
                      <w:bookmarkEnd w:id="21"/>
                    </w:p>
                    <w:p w:rsidR="004218BB" w:rsidRPr="004218BB" w:rsidRDefault="004218BB" w:rsidP="004218BB">
                      <w:pPr>
                        <w:rPr>
                          <w:highlight w:val="yellow"/>
                          <w:lang w:eastAsia="x-none"/>
                        </w:rPr>
                      </w:pPr>
                      <w:r w:rsidRPr="004218BB">
                        <w:rPr>
                          <w:highlight w:val="yellow"/>
                          <w:lang w:eastAsia="x-none"/>
                        </w:rPr>
                        <w:t>A PC5 unicast link is associated with the following aggregate rate limit QoS parameter:</w:t>
                      </w:r>
                    </w:p>
                    <w:p w:rsidR="004218BB" w:rsidRPr="004218BB" w:rsidRDefault="004218BB" w:rsidP="004218BB">
                      <w:pPr>
                        <w:pStyle w:val="B1"/>
                        <w:rPr>
                          <w:highlight w:val="yellow"/>
                        </w:rPr>
                      </w:pPr>
                      <w:r w:rsidRPr="004218BB">
                        <w:rPr>
                          <w:highlight w:val="yellow"/>
                        </w:rPr>
                        <w:t>-</w:t>
                      </w:r>
                      <w:r w:rsidRPr="004218BB">
                        <w:rPr>
                          <w:highlight w:val="yellow"/>
                        </w:rPr>
                        <w:tab/>
                        <w:t>per link Aggregate Maximum Bit Rate (PC5 LINK-AMBR).</w:t>
                      </w:r>
                    </w:p>
                    <w:p w:rsidR="004218BB" w:rsidRPr="00490934" w:rsidRDefault="004218BB" w:rsidP="004218BB">
                      <w:pPr>
                        <w:rPr>
                          <w:lang w:eastAsia="x-none"/>
                        </w:rPr>
                      </w:pPr>
                      <w:r w:rsidRPr="004218BB">
                        <w:rPr>
                          <w:highlight w:val="yellow"/>
                          <w:lang w:eastAsia="x-none"/>
                        </w:rPr>
                        <w:t>The PC5 LINK-AMBR limits the aggregate bit rate that can be expected to be provided across all Non-GBR QoS Flows with a peer UE over PC5 unicast link. The PC5 LINK-AMBR is measured over an AMBR averaging window which is a standardized value. The PC5 LINK-AMBR is not applicable to GBR QoS Flows. PC5 LINK-AMBR is applied to one PC5 unicast link, which means aggregate bit rate of one PC5 unicast link should not exceed PC5 LINK-AMBR.</w:t>
                      </w:r>
                    </w:p>
                    <w:p w:rsidR="004218BB" w:rsidRPr="00490934" w:rsidRDefault="004218BB" w:rsidP="004218BB">
                      <w:pPr>
                        <w:pStyle w:val="NO"/>
                      </w:pPr>
                      <w:r w:rsidRPr="00490934">
                        <w:t>NOTE:</w:t>
                      </w:r>
                      <w:r w:rsidRPr="00490934">
                        <w:tab/>
                        <w:t>The AMBR averaging window is only applied to PC5 LINK-AMBR</w:t>
                      </w:r>
                      <w:r w:rsidRPr="00490934" w:rsidDel="00926483">
                        <w:t xml:space="preserve"> </w:t>
                      </w:r>
                      <w:r w:rsidRPr="00490934">
                        <w:t>measurement.</w:t>
                      </w:r>
                    </w:p>
                    <w:bookmarkEnd w:id="18"/>
                  </w:txbxContent>
                </v:textbox>
                <w10:anchorlock/>
              </v:shape>
            </w:pict>
          </mc:Fallback>
        </mc:AlternateContent>
      </w:r>
    </w:p>
    <w:p w:rsidR="004218BB" w:rsidRDefault="004218BB" w:rsidP="00D352F1">
      <w:pPr>
        <w:jc w:val="both"/>
        <w:rPr>
          <w:rFonts w:eastAsia="맑은 고딕"/>
          <w:lang w:eastAsia="ko-KR"/>
        </w:rPr>
      </w:pPr>
    </w:p>
    <w:p w:rsidR="004218BB" w:rsidRDefault="004218BB" w:rsidP="00D352F1">
      <w:pPr>
        <w:jc w:val="both"/>
        <w:rPr>
          <w:rFonts w:eastAsia="맑은 고딕"/>
          <w:lang w:eastAsia="ko-KR"/>
        </w:rPr>
      </w:pPr>
      <w:r>
        <w:rPr>
          <w:rFonts w:eastAsia="맑은 고딕"/>
          <w:lang w:eastAsia="ko-KR"/>
        </w:rPr>
        <w:t>Therefore, to align with the agreement of SA2, i</w:t>
      </w:r>
      <w:r>
        <w:rPr>
          <w:rFonts w:eastAsia="맑은 고딕"/>
          <w:lang w:eastAsia="ko-KR"/>
        </w:rPr>
        <w:t xml:space="preserve">n last meeting we have agreed to introduce PC5 QoS parameters for NG/Xn and S1/X2 interfaces, which include </w:t>
      </w:r>
      <w:r w:rsidRPr="001A6588">
        <w:rPr>
          <w:rFonts w:eastAsia="맑은 고딕"/>
          <w:lang w:eastAsia="ko-KR"/>
        </w:rPr>
        <w:t>PC5 Link Aggregated Bit Rates</w:t>
      </w:r>
      <w:r>
        <w:rPr>
          <w:rFonts w:eastAsia="맑은 고딕"/>
          <w:lang w:eastAsia="ko-KR"/>
        </w:rPr>
        <w:t>.</w:t>
      </w:r>
      <w:r>
        <w:rPr>
          <w:rFonts w:eastAsia="맑은 고딕"/>
          <w:lang w:eastAsia="ko-KR"/>
        </w:rPr>
        <w:t xml:space="preserve"> So now the parameters can be passed to RAN side.</w:t>
      </w:r>
    </w:p>
    <w:p w:rsidR="004218BB" w:rsidRDefault="004218BB" w:rsidP="00D352F1">
      <w:pPr>
        <w:jc w:val="both"/>
        <w:rPr>
          <w:rFonts w:eastAsia="맑은 고딕"/>
          <w:lang w:eastAsia="ko-KR"/>
        </w:rPr>
      </w:pPr>
      <w:r>
        <w:rPr>
          <w:rFonts w:eastAsia="맑은 고딕"/>
          <w:lang w:eastAsia="ko-KR"/>
        </w:rPr>
        <w:t xml:space="preserve">However, in case of CU/DU split, it is necessary to check whether the parameters should be passed to DU. </w:t>
      </w:r>
    </w:p>
    <w:p w:rsidR="004218BB" w:rsidRDefault="004218BB" w:rsidP="00D352F1">
      <w:pPr>
        <w:jc w:val="both"/>
        <w:rPr>
          <w:rFonts w:eastAsia="맑은 고딕"/>
          <w:lang w:eastAsia="ko-KR"/>
        </w:rPr>
      </w:pPr>
    </w:p>
    <w:p w:rsidR="00F87E51" w:rsidRDefault="00F87E51" w:rsidP="00F87E51">
      <w:pPr>
        <w:jc w:val="center"/>
      </w:pPr>
      <w:r w:rsidRPr="00490934">
        <w:object w:dxaOrig="8113" w:dyaOrig="4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5pt;height:160.3pt" o:ole="">
            <v:imagedata r:id="rId8" o:title=""/>
          </v:shape>
          <o:OLEObject Type="Embed" ProgID="Visio.Drawing.11" ShapeID="_x0000_i1025" DrawAspect="Content" ObjectID="_1647954288" r:id="rId9"/>
        </w:object>
      </w:r>
    </w:p>
    <w:p w:rsidR="00F87E51" w:rsidRPr="00490934" w:rsidRDefault="00F87E51" w:rsidP="00F87E51">
      <w:pPr>
        <w:pStyle w:val="TF"/>
      </w:pPr>
      <w:r>
        <w:t>Fig. 1</w:t>
      </w:r>
      <w:r w:rsidRPr="00490934">
        <w:t>: Example of PC5 Unicast Links</w:t>
      </w:r>
      <w:r>
        <w:t xml:space="preserve"> (</w:t>
      </w:r>
      <w:r w:rsidRPr="00490934">
        <w:t>Figure 5.2.1.4-1</w:t>
      </w:r>
      <w:r>
        <w:t xml:space="preserve"> in TS 23.287)</w:t>
      </w:r>
    </w:p>
    <w:p w:rsidR="00C04C8F" w:rsidRDefault="00F87E51" w:rsidP="00610D1F">
      <w:pPr>
        <w:jc w:val="both"/>
        <w:rPr>
          <w:rFonts w:eastAsia="맑은 고딕"/>
          <w:lang w:eastAsia="ko-KR"/>
        </w:rPr>
      </w:pPr>
      <w:r>
        <w:rPr>
          <w:rFonts w:eastAsia="맑은 고딕"/>
          <w:lang w:eastAsia="ko-KR"/>
        </w:rPr>
        <w:lastRenderedPageBreak/>
        <w:t>A</w:t>
      </w:r>
      <w:r>
        <w:rPr>
          <w:rFonts w:eastAsia="맑은 고딕"/>
          <w:lang w:eastAsia="ko-KR"/>
        </w:rPr>
        <w:t xml:space="preserve">ccording to TS 23.287 shown in </w:t>
      </w:r>
      <w:r>
        <w:rPr>
          <w:rFonts w:eastAsia="맑은 고딕"/>
          <w:lang w:eastAsia="ko-KR"/>
        </w:rPr>
        <w:t>Fig.1 above</w:t>
      </w:r>
      <w:r>
        <w:rPr>
          <w:rFonts w:eastAsia="맑은 고딕"/>
          <w:lang w:eastAsia="ko-KR"/>
        </w:rPr>
        <w:t>,</w:t>
      </w:r>
      <w:r>
        <w:rPr>
          <w:rFonts w:eastAsia="맑은 고딕"/>
          <w:lang w:eastAsia="ko-KR"/>
        </w:rPr>
        <w:t xml:space="preserve"> one unicast link may consist of several flows between the UE A and </w:t>
      </w:r>
      <w:r w:rsidR="00305B20">
        <w:rPr>
          <w:rFonts w:eastAsia="맑은 고딕"/>
          <w:lang w:eastAsia="ko-KR"/>
        </w:rPr>
        <w:t xml:space="preserve">UE </w:t>
      </w:r>
      <w:r>
        <w:rPr>
          <w:rFonts w:eastAsia="맑은 고딕"/>
          <w:lang w:eastAsia="ko-KR"/>
        </w:rPr>
        <w:t xml:space="preserve">B. </w:t>
      </w:r>
      <w:r w:rsidRPr="00305B20">
        <w:rPr>
          <w:rFonts w:eastAsia="맑은 고딕"/>
          <w:i/>
          <w:lang w:eastAsia="ko-KR"/>
        </w:rPr>
        <w:t>PC5 Link Aggregated Bit Rate</w:t>
      </w:r>
      <w:r>
        <w:rPr>
          <w:rFonts w:eastAsia="맑은 고딕"/>
          <w:lang w:eastAsia="ko-KR"/>
        </w:rPr>
        <w:t xml:space="preserve"> is to </w:t>
      </w:r>
      <w:r w:rsidR="00305B20">
        <w:rPr>
          <w:rFonts w:eastAsia="맑은 고딕"/>
          <w:lang w:eastAsia="ko-KR"/>
        </w:rPr>
        <w:t>give</w:t>
      </w:r>
      <w:r>
        <w:rPr>
          <w:rFonts w:eastAsia="맑은 고딕"/>
          <w:lang w:eastAsia="ko-KR"/>
        </w:rPr>
        <w:t xml:space="preserve"> a limit for UE in one link. This parameter is very similar to UE sidelink AMBR, which was agreed </w:t>
      </w:r>
      <w:r w:rsidR="00305B20">
        <w:rPr>
          <w:rFonts w:eastAsia="맑은 고딕"/>
          <w:lang w:eastAsia="ko-KR"/>
        </w:rPr>
        <w:t xml:space="preserve">to be passed to DU since DU is in charge of the low layers and only it knows the exact bit rate from flow/link/UE point of view. So it should be passed to DU for performing the limitation. </w:t>
      </w:r>
    </w:p>
    <w:p w:rsidR="00305B20" w:rsidRDefault="00305B20" w:rsidP="00610D1F">
      <w:pPr>
        <w:jc w:val="both"/>
        <w:rPr>
          <w:rFonts w:eastAsia="맑은 고딕"/>
          <w:lang w:eastAsia="ko-KR"/>
        </w:rPr>
      </w:pPr>
      <w:r>
        <w:rPr>
          <w:rFonts w:eastAsia="맑은 고딕" w:hint="eastAsia"/>
          <w:lang w:eastAsia="ko-KR"/>
        </w:rPr>
        <w:t>There was several concerns during</w:t>
      </w:r>
      <w:r>
        <w:rPr>
          <w:rFonts w:eastAsia="맑은 고딕"/>
          <w:lang w:eastAsia="ko-KR"/>
        </w:rPr>
        <w:t xml:space="preserve"> offline</w:t>
      </w:r>
      <w:r>
        <w:rPr>
          <w:rFonts w:eastAsia="맑은 고딕" w:hint="eastAsia"/>
          <w:lang w:eastAsia="ko-KR"/>
        </w:rPr>
        <w:t xml:space="preserve"> email discussion. </w:t>
      </w:r>
    </w:p>
    <w:p w:rsidR="00305B20" w:rsidRDefault="00305B20" w:rsidP="00610D1F">
      <w:pPr>
        <w:jc w:val="both"/>
        <w:rPr>
          <w:rFonts w:eastAsia="맑은 고딕"/>
          <w:lang w:eastAsia="ko-KR"/>
        </w:rPr>
      </w:pPr>
      <w:r>
        <w:rPr>
          <w:rFonts w:eastAsia="맑은 고딕"/>
          <w:lang w:eastAsia="ko-KR"/>
        </w:rPr>
        <w:t xml:space="preserve">Firstly, </w:t>
      </w:r>
      <w:r w:rsidR="00F06A08">
        <w:rPr>
          <w:rFonts w:eastAsia="맑은 고딕"/>
          <w:lang w:eastAsia="ko-KR"/>
        </w:rPr>
        <w:t xml:space="preserve">how DU can perform </w:t>
      </w:r>
      <w:r>
        <w:rPr>
          <w:rFonts w:eastAsia="맑은 고딕"/>
          <w:lang w:eastAsia="ko-KR"/>
        </w:rPr>
        <w:t>the</w:t>
      </w:r>
      <w:r w:rsidR="00F06A08">
        <w:rPr>
          <w:rFonts w:eastAsia="맑은 고딕"/>
          <w:lang w:eastAsia="ko-KR"/>
        </w:rPr>
        <w:t xml:space="preserve"> limit for a link based on </w:t>
      </w:r>
      <w:r w:rsidR="00F06A08" w:rsidRPr="00305B20">
        <w:rPr>
          <w:rFonts w:eastAsia="맑은 고딕"/>
          <w:i/>
          <w:lang w:eastAsia="ko-KR"/>
        </w:rPr>
        <w:t>PC5 Link Aggregated Bit Rate</w:t>
      </w:r>
      <w:r w:rsidR="00F77BAE">
        <w:rPr>
          <w:rFonts w:eastAsia="맑은 고딕"/>
          <w:i/>
          <w:lang w:eastAsia="ko-KR"/>
        </w:rPr>
        <w:t xml:space="preserve">? </w:t>
      </w:r>
      <w:r w:rsidR="00F06A08">
        <w:rPr>
          <w:rFonts w:eastAsia="맑은 고딕"/>
          <w:i/>
          <w:lang w:eastAsia="ko-KR"/>
        </w:rPr>
        <w:t xml:space="preserve"> </w:t>
      </w:r>
      <w:r w:rsidR="00F77BAE" w:rsidRPr="00F77BAE">
        <w:rPr>
          <w:rFonts w:eastAsia="맑은 고딕"/>
          <w:lang w:eastAsia="ko-KR"/>
        </w:rPr>
        <w:t>Basically</w:t>
      </w:r>
      <w:r w:rsidR="00F77BAE">
        <w:rPr>
          <w:rFonts w:eastAsia="맑은 고딕"/>
          <w:i/>
          <w:lang w:eastAsia="ko-KR"/>
        </w:rPr>
        <w:t xml:space="preserve"> </w:t>
      </w:r>
      <w:r w:rsidR="00F77BAE">
        <w:rPr>
          <w:rFonts w:eastAsia="맑은 고딕"/>
          <w:lang w:eastAsia="ko-KR"/>
        </w:rPr>
        <w:t>this parameter</w:t>
      </w:r>
      <w:r w:rsidR="00F06A08" w:rsidRPr="00F06A08">
        <w:rPr>
          <w:rFonts w:eastAsia="맑은 고딕"/>
          <w:lang w:eastAsia="ko-KR"/>
        </w:rPr>
        <w:t xml:space="preserve"> only applies to unicast</w:t>
      </w:r>
      <w:r w:rsidR="00F06A08">
        <w:rPr>
          <w:rFonts w:eastAsia="맑은 고딕"/>
          <w:lang w:eastAsia="ko-KR"/>
        </w:rPr>
        <w:t xml:space="preserve"> and non-GBR. </w:t>
      </w:r>
      <w:r w:rsidR="00F77BAE">
        <w:rPr>
          <w:rFonts w:eastAsia="맑은 고딕"/>
          <w:lang w:eastAsia="ko-KR"/>
        </w:rPr>
        <w:t xml:space="preserve">The cast type of a flow and whether it is GBR or non-GBR can be known by DU through the </w:t>
      </w:r>
      <w:r w:rsidR="00F77BAE" w:rsidRPr="00F77BAE">
        <w:rPr>
          <w:rFonts w:eastAsia="맑은 고딕"/>
          <w:i/>
          <w:lang w:eastAsia="ko-KR"/>
        </w:rPr>
        <w:t>SidelinkUEInformation</w:t>
      </w:r>
      <w:r w:rsidR="00F77BAE">
        <w:rPr>
          <w:rFonts w:eastAsia="맑은 고딕"/>
          <w:i/>
          <w:lang w:eastAsia="ko-KR"/>
        </w:rPr>
        <w:t xml:space="preserve"> </w:t>
      </w:r>
      <w:r w:rsidR="00F77BAE">
        <w:rPr>
          <w:rFonts w:eastAsia="맑은 고딕"/>
          <w:lang w:eastAsia="ko-KR"/>
        </w:rPr>
        <w:t xml:space="preserve">reported by UE, which goes to DU finally. </w:t>
      </w:r>
    </w:p>
    <w:p w:rsidR="00F77BAE" w:rsidRDefault="00F77BAE" w:rsidP="00610D1F">
      <w:pPr>
        <w:jc w:val="both"/>
        <w:rPr>
          <w:rFonts w:eastAsia="맑은 고딕"/>
          <w:lang w:eastAsia="ko-KR"/>
        </w:rPr>
      </w:pPr>
      <w:r>
        <w:rPr>
          <w:rFonts w:eastAsia="맑은 고딕"/>
          <w:lang w:eastAsia="ko-KR"/>
        </w:rPr>
        <w:t xml:space="preserve">Secondly, on whether CU can perform the limit </w:t>
      </w:r>
      <w:r w:rsidR="007F01FD">
        <w:rPr>
          <w:rFonts w:eastAsia="맑은 고딕"/>
          <w:lang w:eastAsia="ko-KR"/>
        </w:rPr>
        <w:t xml:space="preserve">based on </w:t>
      </w:r>
      <w:r w:rsidRPr="00305B20">
        <w:rPr>
          <w:rFonts w:eastAsia="맑은 고딕"/>
          <w:i/>
          <w:lang w:eastAsia="ko-KR"/>
        </w:rPr>
        <w:t>PC5 Link Aggregated Bit Rate</w:t>
      </w:r>
      <w:r w:rsidR="007F01FD">
        <w:rPr>
          <w:rFonts w:eastAsia="맑은 고딕"/>
          <w:i/>
          <w:lang w:eastAsia="ko-KR"/>
        </w:rPr>
        <w:t xml:space="preserve"> </w:t>
      </w:r>
      <w:r w:rsidR="007F01FD" w:rsidRPr="007F01FD">
        <w:rPr>
          <w:rFonts w:eastAsia="맑은 고딕"/>
          <w:lang w:eastAsia="ko-KR"/>
        </w:rPr>
        <w:t>for a link</w:t>
      </w:r>
      <w:r w:rsidR="007F01FD">
        <w:rPr>
          <w:rFonts w:eastAsia="맑은 고딕"/>
          <w:lang w:eastAsia="ko-KR"/>
        </w:rPr>
        <w:t xml:space="preserve">? Basically, CU can perform the authorization on whether a QoS flow requested by UE is included in the </w:t>
      </w:r>
      <w:r w:rsidR="007F01FD" w:rsidRPr="007F01FD">
        <w:rPr>
          <w:rFonts w:eastAsia="맑은 고딕"/>
          <w:lang w:eastAsia="ko-KR"/>
        </w:rPr>
        <w:t>PC5 QoS parameters</w:t>
      </w:r>
      <w:r w:rsidR="007F01FD">
        <w:rPr>
          <w:rFonts w:eastAsia="맑은 고딕"/>
          <w:lang w:eastAsia="ko-KR"/>
        </w:rPr>
        <w:t xml:space="preserve"> received from CN. However, it is not possible for CU to perform the bit limit since this is low layer parameter. </w:t>
      </w:r>
    </w:p>
    <w:p w:rsidR="00305B20" w:rsidRDefault="007F01FD" w:rsidP="00610D1F">
      <w:pPr>
        <w:jc w:val="both"/>
        <w:rPr>
          <w:rFonts w:eastAsia="맑은 고딕"/>
          <w:lang w:eastAsia="ko-KR"/>
        </w:rPr>
      </w:pPr>
      <w:r>
        <w:rPr>
          <w:rFonts w:eastAsia="맑은 고딕" w:hint="eastAsia"/>
          <w:lang w:eastAsia="ko-KR"/>
        </w:rPr>
        <w:t xml:space="preserve">Based on the analysis above, the following proposal is suggested: </w:t>
      </w:r>
    </w:p>
    <w:p w:rsidR="007A498A" w:rsidRPr="007A498A" w:rsidRDefault="007F01FD" w:rsidP="007A498A">
      <w:pPr>
        <w:jc w:val="both"/>
        <w:rPr>
          <w:rFonts w:eastAsia="맑은 고딕"/>
          <w:b/>
          <w:lang w:eastAsia="ko-KR"/>
        </w:rPr>
      </w:pPr>
      <w:r>
        <w:rPr>
          <w:rFonts w:eastAsia="맑은 고딕"/>
          <w:b/>
          <w:lang w:eastAsia="ko-KR"/>
        </w:rPr>
        <w:t xml:space="preserve">Proposal 2): To </w:t>
      </w:r>
      <w:r w:rsidR="003E61DC">
        <w:rPr>
          <w:rFonts w:eastAsia="맑은 고딕"/>
          <w:b/>
          <w:lang w:eastAsia="ko-KR"/>
        </w:rPr>
        <w:t xml:space="preserve">add </w:t>
      </w:r>
      <w:r w:rsidR="003E61DC" w:rsidRPr="003E61DC">
        <w:rPr>
          <w:rFonts w:eastAsia="맑은 고딕"/>
          <w:b/>
          <w:i/>
          <w:lang w:eastAsia="ko-KR"/>
        </w:rPr>
        <w:t>PC5 Link Aggregated Bit Rates</w:t>
      </w:r>
      <w:r w:rsidR="003E61DC" w:rsidRPr="003E61DC">
        <w:rPr>
          <w:rFonts w:eastAsia="맑은 고딕"/>
          <w:b/>
          <w:lang w:eastAsia="ko-KR"/>
        </w:rPr>
        <w:t xml:space="preserve"> </w:t>
      </w:r>
      <w:r w:rsidR="003E61DC">
        <w:rPr>
          <w:rFonts w:eastAsia="맑은 고딕"/>
          <w:b/>
          <w:lang w:eastAsia="ko-KR"/>
        </w:rPr>
        <w:t xml:space="preserve">IE into the UE CONTEXT </w:t>
      </w:r>
      <w:r w:rsidR="003E61DC" w:rsidRPr="00D352F1">
        <w:rPr>
          <w:rFonts w:eastAsia="맑은 고딕"/>
          <w:b/>
          <w:lang w:eastAsia="ko-KR"/>
        </w:rPr>
        <w:t>SETUP REQUEST</w:t>
      </w:r>
      <w:r w:rsidR="003E61DC">
        <w:rPr>
          <w:rFonts w:eastAsia="맑은 고딕"/>
          <w:b/>
          <w:lang w:eastAsia="ko-KR"/>
        </w:rPr>
        <w:t xml:space="preserve"> message and </w:t>
      </w:r>
      <w:r w:rsidR="003E61DC" w:rsidRPr="00D352F1">
        <w:rPr>
          <w:rFonts w:eastAsia="맑은 고딕"/>
          <w:b/>
          <w:lang w:eastAsia="ko-KR"/>
        </w:rPr>
        <w:t>UE CONTEXT MODIFICATION REQUEST</w:t>
      </w:r>
      <w:r w:rsidR="003E61DC">
        <w:rPr>
          <w:rFonts w:eastAsia="맑은 고딕"/>
          <w:b/>
          <w:lang w:eastAsia="ko-KR"/>
        </w:rPr>
        <w:t xml:space="preserve"> message</w:t>
      </w:r>
      <w:r w:rsidR="003E61DC">
        <w:rPr>
          <w:rFonts w:eastAsia="맑은 고딕"/>
          <w:b/>
          <w:lang w:eastAsia="ko-KR"/>
        </w:rPr>
        <w:t xml:space="preserve">. </w:t>
      </w:r>
    </w:p>
    <w:p w:rsidR="00836F4B" w:rsidRPr="001903F0" w:rsidRDefault="00186512" w:rsidP="00762C49">
      <w:pPr>
        <w:jc w:val="both"/>
        <w:rPr>
          <w:rFonts w:eastAsia="맑은 고딕"/>
          <w:b/>
          <w:lang w:eastAsia="ko-KR"/>
        </w:rPr>
      </w:pPr>
      <w:r>
        <w:rPr>
          <w:rFonts w:eastAsia="맑은 고딕"/>
          <w:b/>
          <w:lang w:eastAsia="ko-KR"/>
        </w:rPr>
        <w:t xml:space="preserve">Proposal </w:t>
      </w:r>
      <w:r w:rsidR="007F01FD">
        <w:rPr>
          <w:rFonts w:eastAsia="맑은 고딕"/>
          <w:b/>
          <w:lang w:eastAsia="ko-KR"/>
        </w:rPr>
        <w:t>3</w:t>
      </w:r>
      <w:r>
        <w:rPr>
          <w:rFonts w:eastAsia="맑은 고딕"/>
          <w:b/>
          <w:lang w:eastAsia="ko-KR"/>
        </w:rPr>
        <w:t>):</w:t>
      </w:r>
      <w:r w:rsidRPr="00FD2664">
        <w:t xml:space="preserve"> </w:t>
      </w:r>
      <w:r>
        <w:rPr>
          <w:rFonts w:eastAsia="맑은 고딕"/>
          <w:b/>
          <w:lang w:eastAsia="ko-KR"/>
        </w:rPr>
        <w:t>To agree the TP in [</w:t>
      </w:r>
      <w:r w:rsidR="00CD3DBE">
        <w:rPr>
          <w:rFonts w:eastAsia="맑은 고딕"/>
          <w:b/>
          <w:lang w:eastAsia="ko-KR"/>
        </w:rPr>
        <w:t>3</w:t>
      </w:r>
      <w:r>
        <w:rPr>
          <w:rFonts w:eastAsia="맑은 고딕"/>
          <w:b/>
          <w:lang w:eastAsia="ko-KR"/>
        </w:rPr>
        <w:t>] for BL CR TS 38.473.</w:t>
      </w:r>
    </w:p>
    <w:p w:rsidR="001C76B9" w:rsidRPr="00DA7E82" w:rsidRDefault="001C76B9"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636919">
        <w:rPr>
          <w:rFonts w:eastAsia="맑은 고딕"/>
          <w:lang w:val="en-GB" w:eastAsia="ko-KR"/>
        </w:rPr>
        <w:t>remaining</w:t>
      </w:r>
      <w:r w:rsidR="00D21FB4">
        <w:rPr>
          <w:rFonts w:eastAsia="맑은 고딕"/>
          <w:lang w:val="en-GB" w:eastAsia="ko-KR"/>
        </w:rPr>
        <w:t xml:space="preserve"> issues on </w:t>
      </w:r>
      <w:r w:rsidR="009B4804">
        <w:rPr>
          <w:rFonts w:eastAsia="맑은 고딕"/>
          <w:lang w:val="en-GB" w:eastAsia="ko-KR"/>
        </w:rPr>
        <w:t xml:space="preserve">PC5 QoS parameters </w:t>
      </w:r>
      <w:r w:rsidR="00D21FB4">
        <w:rPr>
          <w:rFonts w:eastAsia="맑은 고딕"/>
          <w:lang w:val="en-GB" w:eastAsia="ko-KR"/>
        </w:rPr>
        <w:t>were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D21FB4">
        <w:rPr>
          <w:rFonts w:eastAsia="맑은 고딕"/>
          <w:lang w:eastAsia="ko-KR"/>
        </w:rPr>
        <w:t>s</w:t>
      </w:r>
      <w:r w:rsidR="0081628F">
        <w:rPr>
          <w:rFonts w:eastAsia="맑은 고딕" w:hint="eastAsia"/>
          <w:lang w:eastAsia="ko-KR"/>
        </w:rPr>
        <w:t xml:space="preserve"> </w:t>
      </w:r>
      <w:r w:rsidR="00D21FB4">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9B4804" w:rsidRDefault="009B4804" w:rsidP="00DE0093">
      <w:pPr>
        <w:jc w:val="both"/>
        <w:rPr>
          <w:rFonts w:eastAsia="맑은 고딕"/>
          <w:lang w:eastAsia="ko-KR"/>
        </w:rPr>
      </w:pPr>
    </w:p>
    <w:p w:rsidR="006C628B" w:rsidRDefault="006C628B" w:rsidP="006C628B">
      <w:pPr>
        <w:jc w:val="both"/>
        <w:rPr>
          <w:rFonts w:eastAsia="맑은 고딕"/>
          <w:b/>
          <w:lang w:eastAsia="ko-KR"/>
        </w:rPr>
      </w:pPr>
      <w:r>
        <w:rPr>
          <w:rFonts w:eastAsia="맑은 고딕"/>
          <w:b/>
          <w:lang w:eastAsia="ko-KR"/>
        </w:rPr>
        <w:t xml:space="preserve">Proposal 1): </w:t>
      </w:r>
      <w:r w:rsidRPr="00D352F1">
        <w:rPr>
          <w:rFonts w:eastAsia="맑은 고딕"/>
          <w:b/>
          <w:lang w:eastAsia="ko-KR"/>
        </w:rPr>
        <w:t xml:space="preserve">to align sidelink DRB with Uu DRB, i.e., add the </w:t>
      </w:r>
      <w:r w:rsidRPr="00D352F1">
        <w:rPr>
          <w:rFonts w:eastAsia="맑은 고딕"/>
          <w:b/>
          <w:i/>
          <w:lang w:eastAsia="ko-KR"/>
        </w:rPr>
        <w:t>PC5 Flow Level QoS Parameters</w:t>
      </w:r>
      <w:r>
        <w:rPr>
          <w:rFonts w:eastAsia="맑은 고딕"/>
          <w:b/>
          <w:lang w:eastAsia="ko-KR"/>
        </w:rPr>
        <w:t xml:space="preserve"> IE into the UE CONTEXT </w:t>
      </w:r>
      <w:r w:rsidRPr="00D352F1">
        <w:rPr>
          <w:rFonts w:eastAsia="맑은 고딕"/>
          <w:b/>
          <w:lang w:eastAsia="ko-KR"/>
        </w:rPr>
        <w:t>SETUP REQUEST</w:t>
      </w:r>
      <w:r>
        <w:rPr>
          <w:rFonts w:eastAsia="맑은 고딕"/>
          <w:b/>
          <w:lang w:eastAsia="ko-KR"/>
        </w:rPr>
        <w:t xml:space="preserve"> message and </w:t>
      </w:r>
      <w:r w:rsidRPr="00D352F1">
        <w:rPr>
          <w:rFonts w:eastAsia="맑은 고딕"/>
          <w:b/>
          <w:lang w:eastAsia="ko-KR"/>
        </w:rPr>
        <w:t>UE CONTEXT MODIFICATION REQUEST</w:t>
      </w:r>
      <w:r>
        <w:rPr>
          <w:rFonts w:eastAsia="맑은 고딕"/>
          <w:b/>
          <w:lang w:eastAsia="ko-KR"/>
        </w:rPr>
        <w:t xml:space="preserve"> message.</w:t>
      </w:r>
    </w:p>
    <w:p w:rsidR="006C628B" w:rsidRPr="007A498A" w:rsidRDefault="006C628B" w:rsidP="006C628B">
      <w:pPr>
        <w:jc w:val="both"/>
        <w:rPr>
          <w:rFonts w:eastAsia="맑은 고딕"/>
          <w:b/>
          <w:lang w:eastAsia="ko-KR"/>
        </w:rPr>
      </w:pPr>
      <w:r>
        <w:rPr>
          <w:rFonts w:eastAsia="맑은 고딕"/>
          <w:b/>
          <w:lang w:eastAsia="ko-KR"/>
        </w:rPr>
        <w:t xml:space="preserve">Proposal 2): To add </w:t>
      </w:r>
      <w:r w:rsidRPr="003E61DC">
        <w:rPr>
          <w:rFonts w:eastAsia="맑은 고딕"/>
          <w:b/>
          <w:i/>
          <w:lang w:eastAsia="ko-KR"/>
        </w:rPr>
        <w:t>PC5 Link Aggregated Bit Rates</w:t>
      </w:r>
      <w:r w:rsidRPr="003E61DC">
        <w:rPr>
          <w:rFonts w:eastAsia="맑은 고딕"/>
          <w:b/>
          <w:lang w:eastAsia="ko-KR"/>
        </w:rPr>
        <w:t xml:space="preserve"> </w:t>
      </w:r>
      <w:r>
        <w:rPr>
          <w:rFonts w:eastAsia="맑은 고딕"/>
          <w:b/>
          <w:lang w:eastAsia="ko-KR"/>
        </w:rPr>
        <w:t xml:space="preserve">IE into the UE CONTEXT </w:t>
      </w:r>
      <w:r w:rsidRPr="00D352F1">
        <w:rPr>
          <w:rFonts w:eastAsia="맑은 고딕"/>
          <w:b/>
          <w:lang w:eastAsia="ko-KR"/>
        </w:rPr>
        <w:t>SETUP REQUEST</w:t>
      </w:r>
      <w:r>
        <w:rPr>
          <w:rFonts w:eastAsia="맑은 고딕"/>
          <w:b/>
          <w:lang w:eastAsia="ko-KR"/>
        </w:rPr>
        <w:t xml:space="preserve"> message and </w:t>
      </w:r>
      <w:r w:rsidRPr="00D352F1">
        <w:rPr>
          <w:rFonts w:eastAsia="맑은 고딕"/>
          <w:b/>
          <w:lang w:eastAsia="ko-KR"/>
        </w:rPr>
        <w:t>UE CONTEXT MODIFICATION REQUEST</w:t>
      </w:r>
      <w:r>
        <w:rPr>
          <w:rFonts w:eastAsia="맑은 고딕"/>
          <w:b/>
          <w:lang w:eastAsia="ko-KR"/>
        </w:rPr>
        <w:t xml:space="preserve"> message. </w:t>
      </w:r>
    </w:p>
    <w:p w:rsidR="006C628B" w:rsidRPr="001903F0" w:rsidRDefault="006C628B" w:rsidP="006C628B">
      <w:pPr>
        <w:jc w:val="both"/>
        <w:rPr>
          <w:rFonts w:eastAsia="맑은 고딕"/>
          <w:b/>
          <w:lang w:eastAsia="ko-KR"/>
        </w:rPr>
      </w:pPr>
      <w:r>
        <w:rPr>
          <w:rFonts w:eastAsia="맑은 고딕"/>
          <w:b/>
          <w:lang w:eastAsia="ko-KR"/>
        </w:rPr>
        <w:t>Proposal 3):</w:t>
      </w:r>
      <w:r w:rsidRPr="00FD2664">
        <w:t xml:space="preserve"> </w:t>
      </w:r>
      <w:r>
        <w:rPr>
          <w:rFonts w:eastAsia="맑은 고딕"/>
          <w:b/>
          <w:lang w:eastAsia="ko-KR"/>
        </w:rPr>
        <w:t>To agree the TP in [3] for BL CR TS 38.473.</w:t>
      </w:r>
    </w:p>
    <w:p w:rsidR="00DF63FD" w:rsidRPr="006C628B" w:rsidRDefault="00DF63FD"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305C08" w:rsidRPr="00B61EEE" w:rsidRDefault="00792FC5" w:rsidP="00792FC5">
      <w:pPr>
        <w:numPr>
          <w:ilvl w:val="0"/>
          <w:numId w:val="1"/>
        </w:numPr>
      </w:pPr>
      <w:r>
        <w:rPr>
          <w:rFonts w:eastAsia="맑은 고딕"/>
          <w:lang w:val="en-GB" w:eastAsia="ko-KR"/>
        </w:rPr>
        <w:t>RP-190766</w:t>
      </w:r>
      <w:r w:rsidR="00305C08" w:rsidRPr="00AE5773">
        <w:rPr>
          <w:rFonts w:eastAsia="맑은 고딕"/>
          <w:lang w:val="en-GB" w:eastAsia="ko-KR"/>
        </w:rPr>
        <w:t>, “</w:t>
      </w:r>
      <w:r w:rsidRPr="00792FC5">
        <w:rPr>
          <w:rFonts w:eastAsia="맑은 고딕"/>
          <w:lang w:val="en-GB" w:eastAsia="ko-KR"/>
        </w:rPr>
        <w:t>New WID on 5G V2X with NR sidelink</w:t>
      </w:r>
      <w:r w:rsidR="00305C08" w:rsidRPr="00AE5773">
        <w:rPr>
          <w:rFonts w:eastAsia="맑은 고딕"/>
          <w:lang w:val="en-GB" w:eastAsia="ko-KR"/>
        </w:rPr>
        <w:t>”</w:t>
      </w:r>
      <w:r w:rsidR="00305C08">
        <w:rPr>
          <w:rFonts w:eastAsia="맑은 고딕"/>
          <w:lang w:val="en-GB" w:eastAsia="ko-KR"/>
        </w:rPr>
        <w:t>, LG Electronics</w:t>
      </w:r>
      <w:r>
        <w:rPr>
          <w:rFonts w:eastAsia="맑은 고딕"/>
          <w:lang w:val="en-GB" w:eastAsia="ko-KR"/>
        </w:rPr>
        <w:t>, Huawei</w:t>
      </w:r>
    </w:p>
    <w:p w:rsidR="00904546" w:rsidRDefault="00305C08" w:rsidP="008C5E21">
      <w:pPr>
        <w:pStyle w:val="af5"/>
        <w:numPr>
          <w:ilvl w:val="0"/>
          <w:numId w:val="1"/>
        </w:numPr>
      </w:pPr>
      <w:r>
        <w:rPr>
          <w:rFonts w:eastAsia="맑은 고딕"/>
          <w:lang w:eastAsia="ko-KR"/>
        </w:rPr>
        <w:t>3GPP TR 38.885 V1</w:t>
      </w:r>
      <w:r w:rsidR="00904546">
        <w:rPr>
          <w:rFonts w:eastAsia="맑은 고딕"/>
          <w:lang w:eastAsia="ko-KR"/>
        </w:rPr>
        <w:t>.0.</w:t>
      </w:r>
      <w:r>
        <w:rPr>
          <w:rFonts w:eastAsia="맑은 고딕"/>
          <w:lang w:eastAsia="ko-KR"/>
        </w:rPr>
        <w:t>0</w:t>
      </w:r>
      <w:r w:rsidR="00904546">
        <w:rPr>
          <w:rFonts w:eastAsia="맑은 고딕"/>
          <w:lang w:eastAsia="ko-KR"/>
        </w:rPr>
        <w:t xml:space="preserve">: </w:t>
      </w:r>
      <w:r w:rsidR="00904546">
        <w:t>Study on Vehicle-to-Everything</w:t>
      </w:r>
    </w:p>
    <w:p w:rsidR="0077213A" w:rsidRDefault="00CD3DBE" w:rsidP="00CD3DBE">
      <w:pPr>
        <w:numPr>
          <w:ilvl w:val="0"/>
          <w:numId w:val="1"/>
        </w:numPr>
      </w:pPr>
      <w:r>
        <w:t>R3-201733</w:t>
      </w:r>
      <w:r w:rsidR="0077213A">
        <w:t>, “</w:t>
      </w:r>
      <w:r w:rsidRPr="00CD3DBE">
        <w:t>(TP for BLCR 38.473) on PC5 QoS Parameters</w:t>
      </w:r>
      <w:r w:rsidR="0077213A">
        <w:t xml:space="preserve">”, LG </w:t>
      </w:r>
      <w:r w:rsidR="0077213A">
        <w:rPr>
          <w:rFonts w:eastAsia="맑은 고딕"/>
          <w:lang w:val="en-GB" w:eastAsia="ko-KR"/>
        </w:rPr>
        <w:t>Electronics</w:t>
      </w:r>
    </w:p>
    <w:p w:rsidR="00E62BCA" w:rsidRDefault="00E62BCA" w:rsidP="00753290">
      <w:bookmarkStart w:id="22" w:name="_GoBack"/>
      <w:bookmarkEnd w:id="22"/>
    </w:p>
    <w:sectPr w:rsidR="00E62BC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D0C" w:rsidRDefault="005F2D0C">
      <w:r>
        <w:separator/>
      </w:r>
    </w:p>
  </w:endnote>
  <w:endnote w:type="continuationSeparator" w:id="0">
    <w:p w:rsidR="005F2D0C" w:rsidRDefault="005F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D0C" w:rsidRDefault="005F2D0C">
      <w:r>
        <w:separator/>
      </w:r>
    </w:p>
  </w:footnote>
  <w:footnote w:type="continuationSeparator" w:id="0">
    <w:p w:rsidR="005F2D0C" w:rsidRDefault="005F2D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6"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7"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9"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1"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0"/>
  </w:num>
  <w:num w:numId="4">
    <w:abstractNumId w:val="3"/>
  </w:num>
  <w:num w:numId="5">
    <w:abstractNumId w:val="6"/>
  </w:num>
  <w:num w:numId="6">
    <w:abstractNumId w:val="8"/>
  </w:num>
  <w:num w:numId="7">
    <w:abstractNumId w:val="11"/>
  </w:num>
  <w:num w:numId="8">
    <w:abstractNumId w:val="2"/>
  </w:num>
  <w:num w:numId="9">
    <w:abstractNumId w:val="9"/>
  </w:num>
  <w:num w:numId="10">
    <w:abstractNumId w:val="7"/>
  </w:num>
  <w:num w:numId="11">
    <w:abstractNumId w:val="0"/>
  </w:num>
  <w:num w:numId="1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0A9"/>
    <w:rsid w:val="0005616E"/>
    <w:rsid w:val="000563AD"/>
    <w:rsid w:val="0005700E"/>
    <w:rsid w:val="000574A1"/>
    <w:rsid w:val="00057ACE"/>
    <w:rsid w:val="00057EC7"/>
    <w:rsid w:val="000600D6"/>
    <w:rsid w:val="00060241"/>
    <w:rsid w:val="00060AB3"/>
    <w:rsid w:val="00060AEC"/>
    <w:rsid w:val="00060C2F"/>
    <w:rsid w:val="00060E0B"/>
    <w:rsid w:val="00061164"/>
    <w:rsid w:val="00061217"/>
    <w:rsid w:val="00061255"/>
    <w:rsid w:val="0006159F"/>
    <w:rsid w:val="00061D33"/>
    <w:rsid w:val="00061E87"/>
    <w:rsid w:val="00061F34"/>
    <w:rsid w:val="00062AC1"/>
    <w:rsid w:val="00062FAD"/>
    <w:rsid w:val="000630FF"/>
    <w:rsid w:val="0006353F"/>
    <w:rsid w:val="00063C7D"/>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EEB"/>
    <w:rsid w:val="00080FC9"/>
    <w:rsid w:val="00081B38"/>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41E"/>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7297"/>
    <w:rsid w:val="000C7C2C"/>
    <w:rsid w:val="000C7FEF"/>
    <w:rsid w:val="000D017C"/>
    <w:rsid w:val="000D03AB"/>
    <w:rsid w:val="000D083C"/>
    <w:rsid w:val="000D178D"/>
    <w:rsid w:val="000D19E3"/>
    <w:rsid w:val="000D1CFA"/>
    <w:rsid w:val="000D2658"/>
    <w:rsid w:val="000D278C"/>
    <w:rsid w:val="000D2830"/>
    <w:rsid w:val="000D2AAB"/>
    <w:rsid w:val="000D30AF"/>
    <w:rsid w:val="000D31A7"/>
    <w:rsid w:val="000D4F3F"/>
    <w:rsid w:val="000D579C"/>
    <w:rsid w:val="000D6411"/>
    <w:rsid w:val="000D6436"/>
    <w:rsid w:val="000D699D"/>
    <w:rsid w:val="000D7A51"/>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288"/>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29D8"/>
    <w:rsid w:val="001032FA"/>
    <w:rsid w:val="001038D5"/>
    <w:rsid w:val="00103F53"/>
    <w:rsid w:val="001042C3"/>
    <w:rsid w:val="001042D5"/>
    <w:rsid w:val="00104B81"/>
    <w:rsid w:val="00105197"/>
    <w:rsid w:val="001054D9"/>
    <w:rsid w:val="00105E0C"/>
    <w:rsid w:val="001063A4"/>
    <w:rsid w:val="00107006"/>
    <w:rsid w:val="0010756B"/>
    <w:rsid w:val="00110CBE"/>
    <w:rsid w:val="001113BF"/>
    <w:rsid w:val="00111755"/>
    <w:rsid w:val="00112856"/>
    <w:rsid w:val="00113070"/>
    <w:rsid w:val="0011322F"/>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854"/>
    <w:rsid w:val="00117FDB"/>
    <w:rsid w:val="001209D3"/>
    <w:rsid w:val="00120CCF"/>
    <w:rsid w:val="00120EBB"/>
    <w:rsid w:val="00122B8B"/>
    <w:rsid w:val="00123143"/>
    <w:rsid w:val="001235C4"/>
    <w:rsid w:val="00123614"/>
    <w:rsid w:val="00123BA1"/>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6181"/>
    <w:rsid w:val="001564A9"/>
    <w:rsid w:val="00156C13"/>
    <w:rsid w:val="00156D5D"/>
    <w:rsid w:val="00156E79"/>
    <w:rsid w:val="0015756B"/>
    <w:rsid w:val="0015787D"/>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1D39"/>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512"/>
    <w:rsid w:val="00186B75"/>
    <w:rsid w:val="00186E97"/>
    <w:rsid w:val="001875B7"/>
    <w:rsid w:val="001903F0"/>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588"/>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6B9"/>
    <w:rsid w:val="001C78A3"/>
    <w:rsid w:val="001C7D10"/>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87"/>
    <w:rsid w:val="001E4C4A"/>
    <w:rsid w:val="001E4DB1"/>
    <w:rsid w:val="001E4E90"/>
    <w:rsid w:val="001E57E8"/>
    <w:rsid w:val="001E5D83"/>
    <w:rsid w:val="001E642C"/>
    <w:rsid w:val="001E647B"/>
    <w:rsid w:val="001E673A"/>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4F6B"/>
    <w:rsid w:val="00214F89"/>
    <w:rsid w:val="002155A6"/>
    <w:rsid w:val="00215804"/>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801"/>
    <w:rsid w:val="00230C28"/>
    <w:rsid w:val="00232209"/>
    <w:rsid w:val="00232723"/>
    <w:rsid w:val="00232BF1"/>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707"/>
    <w:rsid w:val="00244CEF"/>
    <w:rsid w:val="00245007"/>
    <w:rsid w:val="00245059"/>
    <w:rsid w:val="00245AB3"/>
    <w:rsid w:val="00245B41"/>
    <w:rsid w:val="0024616D"/>
    <w:rsid w:val="00246270"/>
    <w:rsid w:val="002465D1"/>
    <w:rsid w:val="002465E2"/>
    <w:rsid w:val="002469CB"/>
    <w:rsid w:val="00246D9B"/>
    <w:rsid w:val="002478C1"/>
    <w:rsid w:val="00247FB5"/>
    <w:rsid w:val="002503F2"/>
    <w:rsid w:val="00250E6A"/>
    <w:rsid w:val="00251C52"/>
    <w:rsid w:val="00252779"/>
    <w:rsid w:val="00252A3D"/>
    <w:rsid w:val="00252E36"/>
    <w:rsid w:val="0025309C"/>
    <w:rsid w:val="00253118"/>
    <w:rsid w:val="002532CB"/>
    <w:rsid w:val="00253332"/>
    <w:rsid w:val="00253B05"/>
    <w:rsid w:val="00253B4D"/>
    <w:rsid w:val="00253E55"/>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66A9"/>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B51"/>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0E4"/>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772"/>
    <w:rsid w:val="002B4922"/>
    <w:rsid w:val="002B4DB6"/>
    <w:rsid w:val="002B5585"/>
    <w:rsid w:val="002B5B95"/>
    <w:rsid w:val="002B7174"/>
    <w:rsid w:val="002B7270"/>
    <w:rsid w:val="002B7C57"/>
    <w:rsid w:val="002C070C"/>
    <w:rsid w:val="002C0C74"/>
    <w:rsid w:val="002C182C"/>
    <w:rsid w:val="002C2780"/>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644"/>
    <w:rsid w:val="00305B20"/>
    <w:rsid w:val="00305C08"/>
    <w:rsid w:val="00305EE3"/>
    <w:rsid w:val="00306095"/>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3197"/>
    <w:rsid w:val="0034353A"/>
    <w:rsid w:val="003438D8"/>
    <w:rsid w:val="00343911"/>
    <w:rsid w:val="00344EA8"/>
    <w:rsid w:val="00344F36"/>
    <w:rsid w:val="0034586C"/>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0AE"/>
    <w:rsid w:val="00395F1C"/>
    <w:rsid w:val="0039679C"/>
    <w:rsid w:val="003967BD"/>
    <w:rsid w:val="00397522"/>
    <w:rsid w:val="00397C16"/>
    <w:rsid w:val="003A0203"/>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5A7"/>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DA0"/>
    <w:rsid w:val="003D38F3"/>
    <w:rsid w:val="003D3F9D"/>
    <w:rsid w:val="003D3FFA"/>
    <w:rsid w:val="003D46BC"/>
    <w:rsid w:val="003D4AF2"/>
    <w:rsid w:val="003D55DB"/>
    <w:rsid w:val="003D5BA4"/>
    <w:rsid w:val="003D616B"/>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1DC"/>
    <w:rsid w:val="003E62F5"/>
    <w:rsid w:val="003E6AE9"/>
    <w:rsid w:val="003E72F2"/>
    <w:rsid w:val="003E7A32"/>
    <w:rsid w:val="003F022E"/>
    <w:rsid w:val="003F1EDF"/>
    <w:rsid w:val="003F22EF"/>
    <w:rsid w:val="003F268A"/>
    <w:rsid w:val="003F283A"/>
    <w:rsid w:val="003F31F9"/>
    <w:rsid w:val="003F32CF"/>
    <w:rsid w:val="003F35ED"/>
    <w:rsid w:val="003F366F"/>
    <w:rsid w:val="003F3705"/>
    <w:rsid w:val="003F3809"/>
    <w:rsid w:val="003F3D96"/>
    <w:rsid w:val="003F482A"/>
    <w:rsid w:val="003F4A7C"/>
    <w:rsid w:val="003F5A1A"/>
    <w:rsid w:val="003F5F87"/>
    <w:rsid w:val="003F6059"/>
    <w:rsid w:val="003F63DF"/>
    <w:rsid w:val="003F6F2F"/>
    <w:rsid w:val="003F7399"/>
    <w:rsid w:val="003F7577"/>
    <w:rsid w:val="003F75A9"/>
    <w:rsid w:val="00400D2D"/>
    <w:rsid w:val="004021EC"/>
    <w:rsid w:val="004028E6"/>
    <w:rsid w:val="0040392E"/>
    <w:rsid w:val="00403BF0"/>
    <w:rsid w:val="00403EEF"/>
    <w:rsid w:val="00404846"/>
    <w:rsid w:val="00404B17"/>
    <w:rsid w:val="00404F05"/>
    <w:rsid w:val="004052DD"/>
    <w:rsid w:val="004057B0"/>
    <w:rsid w:val="00405C75"/>
    <w:rsid w:val="00406144"/>
    <w:rsid w:val="0040694F"/>
    <w:rsid w:val="00406E14"/>
    <w:rsid w:val="00407F33"/>
    <w:rsid w:val="00410CA7"/>
    <w:rsid w:val="004111EC"/>
    <w:rsid w:val="0041159F"/>
    <w:rsid w:val="00411660"/>
    <w:rsid w:val="0041276A"/>
    <w:rsid w:val="004128AA"/>
    <w:rsid w:val="00412F17"/>
    <w:rsid w:val="00413E5D"/>
    <w:rsid w:val="00413F22"/>
    <w:rsid w:val="00414F20"/>
    <w:rsid w:val="00415975"/>
    <w:rsid w:val="00415E8D"/>
    <w:rsid w:val="0041651A"/>
    <w:rsid w:val="004169C9"/>
    <w:rsid w:val="00417347"/>
    <w:rsid w:val="004176E6"/>
    <w:rsid w:val="004177F5"/>
    <w:rsid w:val="00417B44"/>
    <w:rsid w:val="004201CF"/>
    <w:rsid w:val="00420369"/>
    <w:rsid w:val="00420A52"/>
    <w:rsid w:val="004218BB"/>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2A5F"/>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F0A"/>
    <w:rsid w:val="0048432E"/>
    <w:rsid w:val="004861A7"/>
    <w:rsid w:val="0048676B"/>
    <w:rsid w:val="00486ACA"/>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0DF0"/>
    <w:rsid w:val="004A148D"/>
    <w:rsid w:val="004A1973"/>
    <w:rsid w:val="004A1F67"/>
    <w:rsid w:val="004A2213"/>
    <w:rsid w:val="004A225C"/>
    <w:rsid w:val="004A2450"/>
    <w:rsid w:val="004A2BAB"/>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62D4"/>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E783C"/>
    <w:rsid w:val="004F0BF8"/>
    <w:rsid w:val="004F0DB4"/>
    <w:rsid w:val="004F0EBF"/>
    <w:rsid w:val="004F15C3"/>
    <w:rsid w:val="004F178B"/>
    <w:rsid w:val="004F217B"/>
    <w:rsid w:val="004F2D54"/>
    <w:rsid w:val="004F3669"/>
    <w:rsid w:val="004F3C21"/>
    <w:rsid w:val="004F42D5"/>
    <w:rsid w:val="004F4637"/>
    <w:rsid w:val="004F527C"/>
    <w:rsid w:val="004F5402"/>
    <w:rsid w:val="004F6090"/>
    <w:rsid w:val="004F6583"/>
    <w:rsid w:val="004F681C"/>
    <w:rsid w:val="004F7106"/>
    <w:rsid w:val="004F7415"/>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4FF2"/>
    <w:rsid w:val="005264AD"/>
    <w:rsid w:val="00526A40"/>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A9A"/>
    <w:rsid w:val="00534D45"/>
    <w:rsid w:val="00534FDC"/>
    <w:rsid w:val="0053578C"/>
    <w:rsid w:val="00536560"/>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38C"/>
    <w:rsid w:val="00547589"/>
    <w:rsid w:val="005476E4"/>
    <w:rsid w:val="00547ECE"/>
    <w:rsid w:val="005501B1"/>
    <w:rsid w:val="00550587"/>
    <w:rsid w:val="0055195D"/>
    <w:rsid w:val="00551EE0"/>
    <w:rsid w:val="0055324B"/>
    <w:rsid w:val="00553813"/>
    <w:rsid w:val="00553F3B"/>
    <w:rsid w:val="00554278"/>
    <w:rsid w:val="00554AEB"/>
    <w:rsid w:val="00554D23"/>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590D"/>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5821"/>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868"/>
    <w:rsid w:val="005E2D35"/>
    <w:rsid w:val="005E3721"/>
    <w:rsid w:val="005E494F"/>
    <w:rsid w:val="005E4F10"/>
    <w:rsid w:val="005E52C6"/>
    <w:rsid w:val="005E53BA"/>
    <w:rsid w:val="005E5A89"/>
    <w:rsid w:val="005E5F33"/>
    <w:rsid w:val="005E64DE"/>
    <w:rsid w:val="005E7CA1"/>
    <w:rsid w:val="005E7E49"/>
    <w:rsid w:val="005F033F"/>
    <w:rsid w:val="005F0B3D"/>
    <w:rsid w:val="005F158B"/>
    <w:rsid w:val="005F229B"/>
    <w:rsid w:val="005F2399"/>
    <w:rsid w:val="005F2595"/>
    <w:rsid w:val="005F2B76"/>
    <w:rsid w:val="005F2D0C"/>
    <w:rsid w:val="005F3020"/>
    <w:rsid w:val="005F3943"/>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0D1F"/>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6919"/>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50E8"/>
    <w:rsid w:val="006561BC"/>
    <w:rsid w:val="00656BC0"/>
    <w:rsid w:val="00656DA3"/>
    <w:rsid w:val="006574CB"/>
    <w:rsid w:val="0066026E"/>
    <w:rsid w:val="0066038D"/>
    <w:rsid w:val="0066077E"/>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9E0"/>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058"/>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2C9"/>
    <w:rsid w:val="006A250A"/>
    <w:rsid w:val="006A2A87"/>
    <w:rsid w:val="006A3408"/>
    <w:rsid w:val="006A3C56"/>
    <w:rsid w:val="006A4123"/>
    <w:rsid w:val="006A41D9"/>
    <w:rsid w:val="006A41E7"/>
    <w:rsid w:val="006A4685"/>
    <w:rsid w:val="006A4C29"/>
    <w:rsid w:val="006A4E01"/>
    <w:rsid w:val="006A54CA"/>
    <w:rsid w:val="006A557B"/>
    <w:rsid w:val="006A5AAE"/>
    <w:rsid w:val="006A62D6"/>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B80"/>
    <w:rsid w:val="006C3C1E"/>
    <w:rsid w:val="006C3E7D"/>
    <w:rsid w:val="006C3FE0"/>
    <w:rsid w:val="006C42D3"/>
    <w:rsid w:val="006C4339"/>
    <w:rsid w:val="006C52B4"/>
    <w:rsid w:val="006C5463"/>
    <w:rsid w:val="006C5642"/>
    <w:rsid w:val="006C5725"/>
    <w:rsid w:val="006C5812"/>
    <w:rsid w:val="006C5CF7"/>
    <w:rsid w:val="006C5D07"/>
    <w:rsid w:val="006C5E27"/>
    <w:rsid w:val="006C628B"/>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1D0"/>
    <w:rsid w:val="006F7ABD"/>
    <w:rsid w:val="006F7F2B"/>
    <w:rsid w:val="007015BC"/>
    <w:rsid w:val="007026CA"/>
    <w:rsid w:val="00702A88"/>
    <w:rsid w:val="007041C8"/>
    <w:rsid w:val="00704327"/>
    <w:rsid w:val="0070482E"/>
    <w:rsid w:val="00704A35"/>
    <w:rsid w:val="00704D3F"/>
    <w:rsid w:val="007054FB"/>
    <w:rsid w:val="00705C3B"/>
    <w:rsid w:val="00705DD2"/>
    <w:rsid w:val="00706D82"/>
    <w:rsid w:val="00706FD8"/>
    <w:rsid w:val="007072E2"/>
    <w:rsid w:val="00707469"/>
    <w:rsid w:val="00707C0F"/>
    <w:rsid w:val="007102CD"/>
    <w:rsid w:val="00710BC0"/>
    <w:rsid w:val="00711E13"/>
    <w:rsid w:val="00712065"/>
    <w:rsid w:val="007121DF"/>
    <w:rsid w:val="00712C22"/>
    <w:rsid w:val="00712C85"/>
    <w:rsid w:val="007132EA"/>
    <w:rsid w:val="007134FD"/>
    <w:rsid w:val="00713966"/>
    <w:rsid w:val="007139B3"/>
    <w:rsid w:val="007152B4"/>
    <w:rsid w:val="00715908"/>
    <w:rsid w:val="0071693D"/>
    <w:rsid w:val="00716A5C"/>
    <w:rsid w:val="00716E9D"/>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76F"/>
    <w:rsid w:val="0073126B"/>
    <w:rsid w:val="0073153C"/>
    <w:rsid w:val="00731E34"/>
    <w:rsid w:val="00731F5D"/>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29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13A"/>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FC5"/>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97E72"/>
    <w:rsid w:val="007A1057"/>
    <w:rsid w:val="007A137F"/>
    <w:rsid w:val="007A18B8"/>
    <w:rsid w:val="007A1C06"/>
    <w:rsid w:val="007A1C52"/>
    <w:rsid w:val="007A1D0A"/>
    <w:rsid w:val="007A2D1F"/>
    <w:rsid w:val="007A341F"/>
    <w:rsid w:val="007A3490"/>
    <w:rsid w:val="007A3550"/>
    <w:rsid w:val="007A498A"/>
    <w:rsid w:val="007A4ED5"/>
    <w:rsid w:val="007A5289"/>
    <w:rsid w:val="007A549B"/>
    <w:rsid w:val="007A5724"/>
    <w:rsid w:val="007A5808"/>
    <w:rsid w:val="007A595C"/>
    <w:rsid w:val="007A598A"/>
    <w:rsid w:val="007A599D"/>
    <w:rsid w:val="007A5BE7"/>
    <w:rsid w:val="007A642D"/>
    <w:rsid w:val="007A6DA3"/>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8B"/>
    <w:rsid w:val="007C7D96"/>
    <w:rsid w:val="007D025C"/>
    <w:rsid w:val="007D079E"/>
    <w:rsid w:val="007D0C44"/>
    <w:rsid w:val="007D1C99"/>
    <w:rsid w:val="007D2336"/>
    <w:rsid w:val="007D2835"/>
    <w:rsid w:val="007D2E87"/>
    <w:rsid w:val="007D35EB"/>
    <w:rsid w:val="007D3918"/>
    <w:rsid w:val="007D39BF"/>
    <w:rsid w:val="007D3B2E"/>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1FD"/>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1908"/>
    <w:rsid w:val="00802461"/>
    <w:rsid w:val="00802C16"/>
    <w:rsid w:val="00802F13"/>
    <w:rsid w:val="008031C3"/>
    <w:rsid w:val="0080358D"/>
    <w:rsid w:val="00803901"/>
    <w:rsid w:val="0080512B"/>
    <w:rsid w:val="0080526E"/>
    <w:rsid w:val="0080577E"/>
    <w:rsid w:val="008063C9"/>
    <w:rsid w:val="0080660B"/>
    <w:rsid w:val="00806DF0"/>
    <w:rsid w:val="0080725C"/>
    <w:rsid w:val="0080775D"/>
    <w:rsid w:val="008110BF"/>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A98"/>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61C3"/>
    <w:rsid w:val="00836F4B"/>
    <w:rsid w:val="008371A1"/>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40C"/>
    <w:rsid w:val="008477A2"/>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8BF"/>
    <w:rsid w:val="00855F89"/>
    <w:rsid w:val="00855F98"/>
    <w:rsid w:val="0085616A"/>
    <w:rsid w:val="00856257"/>
    <w:rsid w:val="00856799"/>
    <w:rsid w:val="00856840"/>
    <w:rsid w:val="00856DA6"/>
    <w:rsid w:val="00856E8A"/>
    <w:rsid w:val="00856F46"/>
    <w:rsid w:val="0085744F"/>
    <w:rsid w:val="00857843"/>
    <w:rsid w:val="00857B69"/>
    <w:rsid w:val="0086039F"/>
    <w:rsid w:val="008604CD"/>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0E78"/>
    <w:rsid w:val="00891D2F"/>
    <w:rsid w:val="00891D51"/>
    <w:rsid w:val="008923C5"/>
    <w:rsid w:val="008926E8"/>
    <w:rsid w:val="008929D1"/>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D0F"/>
    <w:rsid w:val="008B0F81"/>
    <w:rsid w:val="008B19DE"/>
    <w:rsid w:val="008B1C2E"/>
    <w:rsid w:val="008B2C89"/>
    <w:rsid w:val="008B2D68"/>
    <w:rsid w:val="008B3573"/>
    <w:rsid w:val="008B3896"/>
    <w:rsid w:val="008B3C5A"/>
    <w:rsid w:val="008B3EC2"/>
    <w:rsid w:val="008B455A"/>
    <w:rsid w:val="008B4AE0"/>
    <w:rsid w:val="008B4B7D"/>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76B"/>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65C"/>
    <w:rsid w:val="00911935"/>
    <w:rsid w:val="00911982"/>
    <w:rsid w:val="00911D00"/>
    <w:rsid w:val="009139F4"/>
    <w:rsid w:val="00913CAB"/>
    <w:rsid w:val="00913E20"/>
    <w:rsid w:val="00914D8C"/>
    <w:rsid w:val="00914DF4"/>
    <w:rsid w:val="009158F6"/>
    <w:rsid w:val="00916D0D"/>
    <w:rsid w:val="00917487"/>
    <w:rsid w:val="009177C8"/>
    <w:rsid w:val="009177E8"/>
    <w:rsid w:val="0091785E"/>
    <w:rsid w:val="00920470"/>
    <w:rsid w:val="0092056E"/>
    <w:rsid w:val="00920EC9"/>
    <w:rsid w:val="0092122F"/>
    <w:rsid w:val="009216E2"/>
    <w:rsid w:val="00921C3C"/>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042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4EB3"/>
    <w:rsid w:val="0094518F"/>
    <w:rsid w:val="00945211"/>
    <w:rsid w:val="00945758"/>
    <w:rsid w:val="009457D3"/>
    <w:rsid w:val="00945D48"/>
    <w:rsid w:val="00946008"/>
    <w:rsid w:val="00946728"/>
    <w:rsid w:val="00947F01"/>
    <w:rsid w:val="00947F96"/>
    <w:rsid w:val="00950158"/>
    <w:rsid w:val="00951955"/>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A28"/>
    <w:rsid w:val="00961F45"/>
    <w:rsid w:val="009632C3"/>
    <w:rsid w:val="009633AD"/>
    <w:rsid w:val="00963D87"/>
    <w:rsid w:val="009643FC"/>
    <w:rsid w:val="00964798"/>
    <w:rsid w:val="00964BC8"/>
    <w:rsid w:val="00964BFE"/>
    <w:rsid w:val="00965189"/>
    <w:rsid w:val="009653F9"/>
    <w:rsid w:val="009655BA"/>
    <w:rsid w:val="00965D21"/>
    <w:rsid w:val="009662CB"/>
    <w:rsid w:val="00966F50"/>
    <w:rsid w:val="0096756E"/>
    <w:rsid w:val="00967582"/>
    <w:rsid w:val="009677F8"/>
    <w:rsid w:val="00970767"/>
    <w:rsid w:val="00970C7A"/>
    <w:rsid w:val="00970F4B"/>
    <w:rsid w:val="0097108F"/>
    <w:rsid w:val="009714B8"/>
    <w:rsid w:val="00971BE2"/>
    <w:rsid w:val="00971E5A"/>
    <w:rsid w:val="0097226F"/>
    <w:rsid w:val="00972831"/>
    <w:rsid w:val="0097341C"/>
    <w:rsid w:val="0097347A"/>
    <w:rsid w:val="00973658"/>
    <w:rsid w:val="009745B2"/>
    <w:rsid w:val="009747C0"/>
    <w:rsid w:val="009748A5"/>
    <w:rsid w:val="00974D7D"/>
    <w:rsid w:val="00974F6C"/>
    <w:rsid w:val="00975265"/>
    <w:rsid w:val="00975AE7"/>
    <w:rsid w:val="00975BD8"/>
    <w:rsid w:val="00975EE3"/>
    <w:rsid w:val="00976594"/>
    <w:rsid w:val="00976DB6"/>
    <w:rsid w:val="0097727A"/>
    <w:rsid w:val="00977DD7"/>
    <w:rsid w:val="00977FE4"/>
    <w:rsid w:val="009809AF"/>
    <w:rsid w:val="00980E71"/>
    <w:rsid w:val="00980FD8"/>
    <w:rsid w:val="009812A6"/>
    <w:rsid w:val="00981CC0"/>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FF7"/>
    <w:rsid w:val="00990325"/>
    <w:rsid w:val="009909B4"/>
    <w:rsid w:val="00991400"/>
    <w:rsid w:val="009916FB"/>
    <w:rsid w:val="009920E8"/>
    <w:rsid w:val="00992145"/>
    <w:rsid w:val="0099257C"/>
    <w:rsid w:val="009934E5"/>
    <w:rsid w:val="00993C04"/>
    <w:rsid w:val="00994545"/>
    <w:rsid w:val="00994801"/>
    <w:rsid w:val="00995565"/>
    <w:rsid w:val="009962F3"/>
    <w:rsid w:val="009969E9"/>
    <w:rsid w:val="00996E4F"/>
    <w:rsid w:val="00996FE0"/>
    <w:rsid w:val="009A012D"/>
    <w:rsid w:val="009A048A"/>
    <w:rsid w:val="009A0C4C"/>
    <w:rsid w:val="009A0EC5"/>
    <w:rsid w:val="009A13AC"/>
    <w:rsid w:val="009A1646"/>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804"/>
    <w:rsid w:val="009B548E"/>
    <w:rsid w:val="009B57A5"/>
    <w:rsid w:val="009B5D6A"/>
    <w:rsid w:val="009B5FA1"/>
    <w:rsid w:val="009B6851"/>
    <w:rsid w:val="009B692D"/>
    <w:rsid w:val="009B69F6"/>
    <w:rsid w:val="009B6A21"/>
    <w:rsid w:val="009B6DB8"/>
    <w:rsid w:val="009B78F6"/>
    <w:rsid w:val="009C0214"/>
    <w:rsid w:val="009C0491"/>
    <w:rsid w:val="009C09D5"/>
    <w:rsid w:val="009C0A81"/>
    <w:rsid w:val="009C1A04"/>
    <w:rsid w:val="009C1BFD"/>
    <w:rsid w:val="009C1ECB"/>
    <w:rsid w:val="009C1FB2"/>
    <w:rsid w:val="009C2006"/>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C7EEC"/>
    <w:rsid w:val="009D01B1"/>
    <w:rsid w:val="009D0E51"/>
    <w:rsid w:val="009D118E"/>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A9E"/>
    <w:rsid w:val="009F5B2B"/>
    <w:rsid w:val="009F6098"/>
    <w:rsid w:val="009F61E7"/>
    <w:rsid w:val="009F6AF4"/>
    <w:rsid w:val="009F7947"/>
    <w:rsid w:val="00A000C7"/>
    <w:rsid w:val="00A0020B"/>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5EF8"/>
    <w:rsid w:val="00A16942"/>
    <w:rsid w:val="00A1698A"/>
    <w:rsid w:val="00A16AD9"/>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B7D"/>
    <w:rsid w:val="00A44CAA"/>
    <w:rsid w:val="00A44F44"/>
    <w:rsid w:val="00A456B4"/>
    <w:rsid w:val="00A45DF2"/>
    <w:rsid w:val="00A470A5"/>
    <w:rsid w:val="00A502EF"/>
    <w:rsid w:val="00A507A8"/>
    <w:rsid w:val="00A507CA"/>
    <w:rsid w:val="00A50D4B"/>
    <w:rsid w:val="00A50E9E"/>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6B57"/>
    <w:rsid w:val="00A676C8"/>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88D"/>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858"/>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0C0E"/>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404"/>
    <w:rsid w:val="00AC14CC"/>
    <w:rsid w:val="00AC15C7"/>
    <w:rsid w:val="00AC2418"/>
    <w:rsid w:val="00AC2512"/>
    <w:rsid w:val="00AC30C6"/>
    <w:rsid w:val="00AC3257"/>
    <w:rsid w:val="00AC3F44"/>
    <w:rsid w:val="00AC513A"/>
    <w:rsid w:val="00AC5277"/>
    <w:rsid w:val="00AC58C3"/>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E7BF2"/>
    <w:rsid w:val="00AF0F72"/>
    <w:rsid w:val="00AF10B8"/>
    <w:rsid w:val="00AF1120"/>
    <w:rsid w:val="00AF1855"/>
    <w:rsid w:val="00AF1A57"/>
    <w:rsid w:val="00AF3310"/>
    <w:rsid w:val="00AF36B5"/>
    <w:rsid w:val="00AF3757"/>
    <w:rsid w:val="00AF39F3"/>
    <w:rsid w:val="00AF4F1A"/>
    <w:rsid w:val="00AF55EA"/>
    <w:rsid w:val="00AF567B"/>
    <w:rsid w:val="00AF5714"/>
    <w:rsid w:val="00AF5B82"/>
    <w:rsid w:val="00AF5D01"/>
    <w:rsid w:val="00AF6AAE"/>
    <w:rsid w:val="00AF6E3D"/>
    <w:rsid w:val="00AF7387"/>
    <w:rsid w:val="00AF7D95"/>
    <w:rsid w:val="00B000DB"/>
    <w:rsid w:val="00B00629"/>
    <w:rsid w:val="00B00959"/>
    <w:rsid w:val="00B00D78"/>
    <w:rsid w:val="00B021A8"/>
    <w:rsid w:val="00B027C6"/>
    <w:rsid w:val="00B0298D"/>
    <w:rsid w:val="00B03717"/>
    <w:rsid w:val="00B03736"/>
    <w:rsid w:val="00B040FF"/>
    <w:rsid w:val="00B04255"/>
    <w:rsid w:val="00B04E81"/>
    <w:rsid w:val="00B05066"/>
    <w:rsid w:val="00B051EB"/>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EF9"/>
    <w:rsid w:val="00B31176"/>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70AB"/>
    <w:rsid w:val="00B4716B"/>
    <w:rsid w:val="00B4729F"/>
    <w:rsid w:val="00B50106"/>
    <w:rsid w:val="00B50AC4"/>
    <w:rsid w:val="00B50E59"/>
    <w:rsid w:val="00B51C74"/>
    <w:rsid w:val="00B5216A"/>
    <w:rsid w:val="00B52520"/>
    <w:rsid w:val="00B52AD1"/>
    <w:rsid w:val="00B52F60"/>
    <w:rsid w:val="00B5302D"/>
    <w:rsid w:val="00B53CB3"/>
    <w:rsid w:val="00B5464C"/>
    <w:rsid w:val="00B54888"/>
    <w:rsid w:val="00B5510B"/>
    <w:rsid w:val="00B553E1"/>
    <w:rsid w:val="00B553F5"/>
    <w:rsid w:val="00B55A2B"/>
    <w:rsid w:val="00B55DB1"/>
    <w:rsid w:val="00B55E1F"/>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4BE"/>
    <w:rsid w:val="00B677F8"/>
    <w:rsid w:val="00B67C4F"/>
    <w:rsid w:val="00B70A3B"/>
    <w:rsid w:val="00B70DC0"/>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18"/>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2876"/>
    <w:rsid w:val="00BB3143"/>
    <w:rsid w:val="00BB350C"/>
    <w:rsid w:val="00BB35C7"/>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259"/>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D3C"/>
    <w:rsid w:val="00BD7DFB"/>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2FC2"/>
    <w:rsid w:val="00C03092"/>
    <w:rsid w:val="00C036EC"/>
    <w:rsid w:val="00C0409E"/>
    <w:rsid w:val="00C04274"/>
    <w:rsid w:val="00C044BB"/>
    <w:rsid w:val="00C04C8F"/>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6A23"/>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3CEF"/>
    <w:rsid w:val="00C648B6"/>
    <w:rsid w:val="00C64B0F"/>
    <w:rsid w:val="00C64E15"/>
    <w:rsid w:val="00C65CA3"/>
    <w:rsid w:val="00C65CDC"/>
    <w:rsid w:val="00C65E50"/>
    <w:rsid w:val="00C65F38"/>
    <w:rsid w:val="00C67236"/>
    <w:rsid w:val="00C673FC"/>
    <w:rsid w:val="00C67A4D"/>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601B"/>
    <w:rsid w:val="00C7627C"/>
    <w:rsid w:val="00C7710D"/>
    <w:rsid w:val="00C77111"/>
    <w:rsid w:val="00C771AF"/>
    <w:rsid w:val="00C775D3"/>
    <w:rsid w:val="00C777B5"/>
    <w:rsid w:val="00C777CE"/>
    <w:rsid w:val="00C77A71"/>
    <w:rsid w:val="00C77B05"/>
    <w:rsid w:val="00C80075"/>
    <w:rsid w:val="00C801F4"/>
    <w:rsid w:val="00C802D7"/>
    <w:rsid w:val="00C804A9"/>
    <w:rsid w:val="00C80C53"/>
    <w:rsid w:val="00C81378"/>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1CD4"/>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3DB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1FA"/>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09AD"/>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387"/>
    <w:rsid w:val="00D06B3B"/>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1FB4"/>
    <w:rsid w:val="00D2211C"/>
    <w:rsid w:val="00D22E34"/>
    <w:rsid w:val="00D245A9"/>
    <w:rsid w:val="00D25416"/>
    <w:rsid w:val="00D2554B"/>
    <w:rsid w:val="00D25ACE"/>
    <w:rsid w:val="00D263BA"/>
    <w:rsid w:val="00D2668C"/>
    <w:rsid w:val="00D269D8"/>
    <w:rsid w:val="00D26B55"/>
    <w:rsid w:val="00D27368"/>
    <w:rsid w:val="00D276EC"/>
    <w:rsid w:val="00D27E00"/>
    <w:rsid w:val="00D30D4C"/>
    <w:rsid w:val="00D31CD2"/>
    <w:rsid w:val="00D33429"/>
    <w:rsid w:val="00D33BF4"/>
    <w:rsid w:val="00D34E46"/>
    <w:rsid w:val="00D35018"/>
    <w:rsid w:val="00D352F1"/>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67"/>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7CB"/>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390B"/>
    <w:rsid w:val="00D845FC"/>
    <w:rsid w:val="00D84C1B"/>
    <w:rsid w:val="00D852E3"/>
    <w:rsid w:val="00D858A9"/>
    <w:rsid w:val="00D85D18"/>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F54"/>
    <w:rsid w:val="00D9698F"/>
    <w:rsid w:val="00D96DB3"/>
    <w:rsid w:val="00DA090A"/>
    <w:rsid w:val="00DA0C1D"/>
    <w:rsid w:val="00DA0E89"/>
    <w:rsid w:val="00DA1594"/>
    <w:rsid w:val="00DA19A3"/>
    <w:rsid w:val="00DA1DFA"/>
    <w:rsid w:val="00DA21F5"/>
    <w:rsid w:val="00DA2287"/>
    <w:rsid w:val="00DA29E6"/>
    <w:rsid w:val="00DA3245"/>
    <w:rsid w:val="00DA4290"/>
    <w:rsid w:val="00DA4381"/>
    <w:rsid w:val="00DA45BE"/>
    <w:rsid w:val="00DA4814"/>
    <w:rsid w:val="00DA5C25"/>
    <w:rsid w:val="00DA67A2"/>
    <w:rsid w:val="00DA6875"/>
    <w:rsid w:val="00DA68BE"/>
    <w:rsid w:val="00DA6A7E"/>
    <w:rsid w:val="00DA7648"/>
    <w:rsid w:val="00DA777F"/>
    <w:rsid w:val="00DA7A65"/>
    <w:rsid w:val="00DA7E82"/>
    <w:rsid w:val="00DA7FD6"/>
    <w:rsid w:val="00DB0F0D"/>
    <w:rsid w:val="00DB19D9"/>
    <w:rsid w:val="00DB22E4"/>
    <w:rsid w:val="00DB2CDE"/>
    <w:rsid w:val="00DB2D9A"/>
    <w:rsid w:val="00DB309F"/>
    <w:rsid w:val="00DB3D72"/>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605"/>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DF7BDC"/>
    <w:rsid w:val="00E00BB4"/>
    <w:rsid w:val="00E01038"/>
    <w:rsid w:val="00E0165F"/>
    <w:rsid w:val="00E0177C"/>
    <w:rsid w:val="00E0177D"/>
    <w:rsid w:val="00E01AE8"/>
    <w:rsid w:val="00E021CB"/>
    <w:rsid w:val="00E031F3"/>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0676"/>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2BCA"/>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3FE"/>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838"/>
    <w:rsid w:val="00E77B49"/>
    <w:rsid w:val="00E77EB6"/>
    <w:rsid w:val="00E800B3"/>
    <w:rsid w:val="00E80343"/>
    <w:rsid w:val="00E81190"/>
    <w:rsid w:val="00E81667"/>
    <w:rsid w:val="00E817EF"/>
    <w:rsid w:val="00E82011"/>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0F5F"/>
    <w:rsid w:val="00EF13D9"/>
    <w:rsid w:val="00EF24BE"/>
    <w:rsid w:val="00EF286A"/>
    <w:rsid w:val="00EF2D5C"/>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1C31"/>
    <w:rsid w:val="00F0212A"/>
    <w:rsid w:val="00F0253A"/>
    <w:rsid w:val="00F02E8F"/>
    <w:rsid w:val="00F03144"/>
    <w:rsid w:val="00F04E05"/>
    <w:rsid w:val="00F0537D"/>
    <w:rsid w:val="00F0547D"/>
    <w:rsid w:val="00F05917"/>
    <w:rsid w:val="00F05AD6"/>
    <w:rsid w:val="00F05DF6"/>
    <w:rsid w:val="00F06164"/>
    <w:rsid w:val="00F061EF"/>
    <w:rsid w:val="00F06A08"/>
    <w:rsid w:val="00F06CC6"/>
    <w:rsid w:val="00F06E48"/>
    <w:rsid w:val="00F0704D"/>
    <w:rsid w:val="00F07C6B"/>
    <w:rsid w:val="00F10395"/>
    <w:rsid w:val="00F108FC"/>
    <w:rsid w:val="00F109F2"/>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3605"/>
    <w:rsid w:val="00F23F7D"/>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74F"/>
    <w:rsid w:val="00F35CA7"/>
    <w:rsid w:val="00F35ECE"/>
    <w:rsid w:val="00F3631A"/>
    <w:rsid w:val="00F364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1E4"/>
    <w:rsid w:val="00F46869"/>
    <w:rsid w:val="00F46BD9"/>
    <w:rsid w:val="00F46E93"/>
    <w:rsid w:val="00F46FEE"/>
    <w:rsid w:val="00F50B4E"/>
    <w:rsid w:val="00F50EC8"/>
    <w:rsid w:val="00F5129D"/>
    <w:rsid w:val="00F512D0"/>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2AC6"/>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75B6"/>
    <w:rsid w:val="00F777CE"/>
    <w:rsid w:val="00F77B39"/>
    <w:rsid w:val="00F77BAE"/>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E51"/>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54C"/>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2E33"/>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uiPriority w:val="99"/>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 w:type="paragraph" w:customStyle="1" w:styleId="NormalArial">
    <w:name w:val="Normal + Arial"/>
    <w:aliases w:val="9 pt,Left:  0,45 cm,After:  0 pt,First line:  0,08 ch"/>
    <w:basedOn w:val="a"/>
    <w:rsid w:val="009C2006"/>
    <w:pPr>
      <w:keepNext/>
      <w:keepLines/>
      <w:spacing w:after="0"/>
      <w:ind w:left="284"/>
    </w:pPr>
    <w:rPr>
      <w:rFonts w:ascii="Arial" w:eastAsia="Times New Roman" w:hAnsi="Arial" w:cs="Arial"/>
      <w:bCs/>
      <w:sz w:val="18"/>
      <w:szCs w:val="18"/>
      <w:lang w:val="en-GB" w:eastAsia="en-GB"/>
    </w:rPr>
  </w:style>
  <w:style w:type="character" w:customStyle="1" w:styleId="NOChar">
    <w:name w:val="NO Char"/>
    <w:locked/>
    <w:rsid w:val="004218BB"/>
    <w:rPr>
      <w:rFonts w:ascii="Times New Roman" w:hAnsi="Times New Roman"/>
      <w:lang w:val="en-GB" w:eastAsia="en-GB"/>
    </w:rPr>
  </w:style>
  <w:style w:type="character" w:customStyle="1" w:styleId="TFChar">
    <w:name w:val="TF Char"/>
    <w:link w:val="TF"/>
    <w:rsid w:val="00F87E5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6003117">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042B6-71A6-4299-B9C8-C9981D25A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139</TotalTime>
  <Pages>4</Pages>
  <Words>797</Words>
  <Characters>4545</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LGE</cp:lastModifiedBy>
  <cp:revision>28</cp:revision>
  <cp:lastPrinted>2017-05-04T01:29:00Z</cp:lastPrinted>
  <dcterms:created xsi:type="dcterms:W3CDTF">2020-04-06T07:38:00Z</dcterms:created>
  <dcterms:modified xsi:type="dcterms:W3CDTF">2020-04-09T07:17:00Z</dcterms:modified>
</cp:coreProperties>
</file>